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D06" w:rsidRDefault="00362D06" w:rsidP="00F52E36">
      <w:pPr>
        <w:spacing w:after="0"/>
        <w:jc w:val="center"/>
        <w:rPr>
          <w:sz w:val="36"/>
        </w:rPr>
      </w:pPr>
    </w:p>
    <w:p w:rsidR="00A259EB" w:rsidRPr="00F52E36" w:rsidRDefault="009B0FB5" w:rsidP="00F52E36">
      <w:pPr>
        <w:spacing w:after="0"/>
        <w:jc w:val="center"/>
        <w:rPr>
          <w:sz w:val="36"/>
        </w:rPr>
      </w:pPr>
      <w:r w:rsidRPr="00F52E36">
        <w:rPr>
          <w:sz w:val="36"/>
        </w:rPr>
        <w:t>Стратегия развития Нарвского порта 2017-2027</w:t>
      </w:r>
    </w:p>
    <w:p w:rsidR="00362D06" w:rsidRPr="0029681B" w:rsidRDefault="00362D06">
      <w:pPr>
        <w:rPr>
          <w:rFonts w:eastAsiaTheme="majorEastAsia" w:cstheme="majorBidi"/>
          <w:bCs/>
          <w:color w:val="4BACC6" w:themeColor="accent5"/>
          <w:sz w:val="36"/>
          <w:szCs w:val="28"/>
        </w:rPr>
      </w:pPr>
      <w:bookmarkStart w:id="0" w:name="_Toc512000705"/>
      <w:r>
        <w:br w:type="page"/>
      </w:r>
    </w:p>
    <w:p w:rsidR="00F52E36" w:rsidRPr="00F52E36" w:rsidRDefault="00F52E36" w:rsidP="00F52E36">
      <w:pPr>
        <w:pStyle w:val="1"/>
        <w:spacing w:before="360"/>
      </w:pPr>
      <w:r w:rsidRPr="00F52E36">
        <w:lastRenderedPageBreak/>
        <w:t>Содержание</w:t>
      </w:r>
      <w:bookmarkEnd w:id="0"/>
    </w:p>
    <w:p w:rsidR="00F52E36" w:rsidRDefault="001B2442">
      <w:pPr>
        <w:pStyle w:val="11"/>
        <w:tabs>
          <w:tab w:val="right" w:leader="dot" w:pos="9736"/>
        </w:tabs>
        <w:rPr>
          <w:noProof/>
        </w:rPr>
      </w:pPr>
      <w:r w:rsidRPr="001B2442">
        <w:rPr>
          <w:rFonts w:eastAsiaTheme="minorHAnsi"/>
        </w:rPr>
        <w:fldChar w:fldCharType="begin"/>
      </w:r>
      <w:r w:rsidR="00D709CB">
        <w:instrText xml:space="preserve"> TOC \o "1-1" \h \z \t "Подзаголовок;2" </w:instrText>
      </w:r>
      <w:r w:rsidRPr="001B2442">
        <w:rPr>
          <w:rFonts w:eastAsiaTheme="minorHAnsi"/>
        </w:rPr>
        <w:fldChar w:fldCharType="separate"/>
      </w:r>
      <w:hyperlink w:anchor="_Toc512000705" w:history="1">
        <w:r w:rsidR="00F52E36" w:rsidRPr="00F52E36">
          <w:rPr>
            <w:rStyle w:val="aa"/>
            <w:b/>
            <w:noProof/>
            <w:color w:val="4BACC6" w:themeColor="accent5"/>
          </w:rPr>
          <w:t>СОДЕРЖАНИЕ</w:t>
        </w:r>
        <w:r w:rsidR="00F52E36">
          <w:rPr>
            <w:noProof/>
            <w:webHidden/>
          </w:rPr>
          <w:tab/>
        </w:r>
        <w:r>
          <w:rPr>
            <w:noProof/>
            <w:webHidden/>
          </w:rPr>
          <w:fldChar w:fldCharType="begin"/>
        </w:r>
        <w:r w:rsidR="00F52E36">
          <w:rPr>
            <w:noProof/>
            <w:webHidden/>
          </w:rPr>
          <w:instrText xml:space="preserve"> PAGEREF _Toc512000705 \h </w:instrText>
        </w:r>
        <w:r>
          <w:rPr>
            <w:noProof/>
            <w:webHidden/>
          </w:rPr>
        </w:r>
        <w:r>
          <w:rPr>
            <w:noProof/>
            <w:webHidden/>
          </w:rPr>
          <w:fldChar w:fldCharType="separate"/>
        </w:r>
        <w:r w:rsidR="003404CA">
          <w:rPr>
            <w:noProof/>
            <w:webHidden/>
          </w:rPr>
          <w:t>2</w:t>
        </w:r>
        <w:r>
          <w:rPr>
            <w:noProof/>
            <w:webHidden/>
          </w:rPr>
          <w:fldChar w:fldCharType="end"/>
        </w:r>
      </w:hyperlink>
    </w:p>
    <w:p w:rsidR="00F52E36" w:rsidRDefault="001B2442">
      <w:pPr>
        <w:pStyle w:val="11"/>
        <w:tabs>
          <w:tab w:val="right" w:leader="dot" w:pos="9736"/>
        </w:tabs>
        <w:rPr>
          <w:noProof/>
        </w:rPr>
      </w:pPr>
      <w:hyperlink w:anchor="_Toc512000706" w:history="1">
        <w:r w:rsidR="00F52E36" w:rsidRPr="00F52E36">
          <w:rPr>
            <w:rStyle w:val="aa"/>
            <w:b/>
            <w:noProof/>
            <w:color w:val="4BACC6" w:themeColor="accent5"/>
          </w:rPr>
          <w:t>1.  ИСХОДНОЕ СОСТОЯНИЕ И УСЛОВИЯ РАЗВИТИЯ НАРВСКОГО ПОРТА</w:t>
        </w:r>
        <w:r w:rsidR="00F52E36">
          <w:rPr>
            <w:noProof/>
            <w:webHidden/>
          </w:rPr>
          <w:tab/>
        </w:r>
        <w:r>
          <w:rPr>
            <w:noProof/>
            <w:webHidden/>
          </w:rPr>
          <w:fldChar w:fldCharType="begin"/>
        </w:r>
        <w:r w:rsidR="00F52E36">
          <w:rPr>
            <w:noProof/>
            <w:webHidden/>
          </w:rPr>
          <w:instrText xml:space="preserve"> PAGEREF _Toc512000706 \h </w:instrText>
        </w:r>
        <w:r>
          <w:rPr>
            <w:noProof/>
            <w:webHidden/>
          </w:rPr>
        </w:r>
        <w:r>
          <w:rPr>
            <w:noProof/>
            <w:webHidden/>
          </w:rPr>
          <w:fldChar w:fldCharType="separate"/>
        </w:r>
        <w:r w:rsidR="003404CA">
          <w:rPr>
            <w:noProof/>
            <w:webHidden/>
          </w:rPr>
          <w:t>3</w:t>
        </w:r>
        <w:r>
          <w:rPr>
            <w:noProof/>
            <w:webHidden/>
          </w:rPr>
          <w:fldChar w:fldCharType="end"/>
        </w:r>
      </w:hyperlink>
    </w:p>
    <w:p w:rsidR="00F52E36" w:rsidRDefault="001B2442">
      <w:pPr>
        <w:pStyle w:val="21"/>
        <w:tabs>
          <w:tab w:val="right" w:leader="dot" w:pos="9736"/>
        </w:tabs>
        <w:rPr>
          <w:noProof/>
        </w:rPr>
      </w:pPr>
      <w:hyperlink w:anchor="_Toc512000707" w:history="1">
        <w:r w:rsidR="00F52E36" w:rsidRPr="00FF0263">
          <w:rPr>
            <w:rStyle w:val="aa"/>
            <w:noProof/>
          </w:rPr>
          <w:t xml:space="preserve">1.1 Текущая ситуация </w:t>
        </w:r>
        <w:r w:rsidR="0029681B">
          <w:rPr>
            <w:rStyle w:val="aa"/>
            <w:noProof/>
          </w:rPr>
          <w:t>и услуги в Нарвском речном порту</w:t>
        </w:r>
        <w:r w:rsidR="00F52E36">
          <w:rPr>
            <w:noProof/>
            <w:webHidden/>
          </w:rPr>
          <w:tab/>
        </w:r>
        <w:r>
          <w:rPr>
            <w:noProof/>
            <w:webHidden/>
          </w:rPr>
          <w:fldChar w:fldCharType="begin"/>
        </w:r>
        <w:r w:rsidR="00F52E36">
          <w:rPr>
            <w:noProof/>
            <w:webHidden/>
          </w:rPr>
          <w:instrText xml:space="preserve"> PAGEREF _Toc512000707 \h </w:instrText>
        </w:r>
        <w:r>
          <w:rPr>
            <w:noProof/>
            <w:webHidden/>
          </w:rPr>
        </w:r>
        <w:r>
          <w:rPr>
            <w:noProof/>
            <w:webHidden/>
          </w:rPr>
          <w:fldChar w:fldCharType="separate"/>
        </w:r>
        <w:r w:rsidR="003404CA">
          <w:rPr>
            <w:noProof/>
            <w:webHidden/>
          </w:rPr>
          <w:t>3</w:t>
        </w:r>
        <w:r>
          <w:rPr>
            <w:noProof/>
            <w:webHidden/>
          </w:rPr>
          <w:fldChar w:fldCharType="end"/>
        </w:r>
      </w:hyperlink>
    </w:p>
    <w:p w:rsidR="00F52E36" w:rsidRDefault="001B2442">
      <w:pPr>
        <w:pStyle w:val="21"/>
        <w:tabs>
          <w:tab w:val="right" w:leader="dot" w:pos="9736"/>
        </w:tabs>
        <w:rPr>
          <w:noProof/>
        </w:rPr>
      </w:pPr>
      <w:hyperlink w:anchor="_Toc512000708" w:history="1">
        <w:r w:rsidR="00F52E36" w:rsidRPr="00FF0263">
          <w:rPr>
            <w:rStyle w:val="aa"/>
            <w:noProof/>
          </w:rPr>
          <w:t>1.2 Текущая сит</w:t>
        </w:r>
        <w:r w:rsidR="0029681B">
          <w:rPr>
            <w:rStyle w:val="aa"/>
            <w:noProof/>
          </w:rPr>
          <w:t xml:space="preserve">уация и услуги в </w:t>
        </w:r>
        <w:r w:rsidR="00AE65D0" w:rsidRPr="00AE65D0">
          <w:rPr>
            <w:rStyle w:val="aa"/>
            <w:noProof/>
          </w:rPr>
          <w:t xml:space="preserve">порту </w:t>
        </w:r>
        <w:r w:rsidR="00AE65D0">
          <w:rPr>
            <w:rStyle w:val="aa"/>
            <w:noProof/>
          </w:rPr>
          <w:t>Кулгу</w:t>
        </w:r>
        <w:r w:rsidR="00F52E36">
          <w:rPr>
            <w:noProof/>
            <w:webHidden/>
          </w:rPr>
          <w:tab/>
        </w:r>
        <w:r>
          <w:rPr>
            <w:noProof/>
            <w:webHidden/>
          </w:rPr>
          <w:fldChar w:fldCharType="begin"/>
        </w:r>
        <w:r w:rsidR="00F52E36">
          <w:rPr>
            <w:noProof/>
            <w:webHidden/>
          </w:rPr>
          <w:instrText xml:space="preserve"> PAGEREF _Toc512000708 \h </w:instrText>
        </w:r>
        <w:r>
          <w:rPr>
            <w:noProof/>
            <w:webHidden/>
          </w:rPr>
        </w:r>
        <w:r>
          <w:rPr>
            <w:noProof/>
            <w:webHidden/>
          </w:rPr>
          <w:fldChar w:fldCharType="separate"/>
        </w:r>
        <w:r w:rsidR="003404CA">
          <w:rPr>
            <w:noProof/>
            <w:webHidden/>
          </w:rPr>
          <w:t>4</w:t>
        </w:r>
        <w:r>
          <w:rPr>
            <w:noProof/>
            <w:webHidden/>
          </w:rPr>
          <w:fldChar w:fldCharType="end"/>
        </w:r>
      </w:hyperlink>
    </w:p>
    <w:p w:rsidR="00F52E36" w:rsidRDefault="001B2442">
      <w:pPr>
        <w:pStyle w:val="21"/>
        <w:tabs>
          <w:tab w:val="right" w:leader="dot" w:pos="9736"/>
        </w:tabs>
        <w:rPr>
          <w:noProof/>
        </w:rPr>
      </w:pPr>
      <w:hyperlink w:anchor="_Toc512000709" w:history="1">
        <w:r w:rsidR="00F52E36" w:rsidRPr="00FF0263">
          <w:rPr>
            <w:rStyle w:val="aa"/>
            <w:noProof/>
          </w:rPr>
          <w:t>1.3 Возможности развития</w:t>
        </w:r>
        <w:r w:rsidR="00F52E36">
          <w:rPr>
            <w:noProof/>
            <w:webHidden/>
          </w:rPr>
          <w:tab/>
        </w:r>
        <w:r>
          <w:rPr>
            <w:noProof/>
            <w:webHidden/>
          </w:rPr>
          <w:fldChar w:fldCharType="begin"/>
        </w:r>
        <w:r w:rsidR="00F52E36">
          <w:rPr>
            <w:noProof/>
            <w:webHidden/>
          </w:rPr>
          <w:instrText xml:space="preserve"> PAGEREF _Toc512000709 \h </w:instrText>
        </w:r>
        <w:r>
          <w:rPr>
            <w:noProof/>
            <w:webHidden/>
          </w:rPr>
        </w:r>
        <w:r>
          <w:rPr>
            <w:noProof/>
            <w:webHidden/>
          </w:rPr>
          <w:fldChar w:fldCharType="separate"/>
        </w:r>
        <w:r w:rsidR="003404CA">
          <w:rPr>
            <w:noProof/>
            <w:webHidden/>
          </w:rPr>
          <w:t>5</w:t>
        </w:r>
        <w:r>
          <w:rPr>
            <w:noProof/>
            <w:webHidden/>
          </w:rPr>
          <w:fldChar w:fldCharType="end"/>
        </w:r>
      </w:hyperlink>
    </w:p>
    <w:p w:rsidR="00F52E36" w:rsidRDefault="001B2442">
      <w:pPr>
        <w:pStyle w:val="11"/>
        <w:tabs>
          <w:tab w:val="right" w:leader="dot" w:pos="9736"/>
        </w:tabs>
        <w:rPr>
          <w:noProof/>
        </w:rPr>
      </w:pPr>
      <w:hyperlink w:anchor="_Toc512000710" w:history="1">
        <w:r w:rsidR="00F52E36" w:rsidRPr="00F52E36">
          <w:rPr>
            <w:rStyle w:val="aa"/>
            <w:b/>
            <w:noProof/>
            <w:color w:val="4BACC6" w:themeColor="accent5"/>
          </w:rPr>
          <w:t>2. ВИДЕНИЕ, МИССИЯ И СТРАТЕГИЧЕСКИЕ ЦЕЛИ НАРВСКОГО ПОРТА</w:t>
        </w:r>
        <w:r w:rsidR="00F52E36">
          <w:rPr>
            <w:noProof/>
            <w:webHidden/>
          </w:rPr>
          <w:tab/>
        </w:r>
        <w:r>
          <w:rPr>
            <w:noProof/>
            <w:webHidden/>
          </w:rPr>
          <w:fldChar w:fldCharType="begin"/>
        </w:r>
        <w:r w:rsidR="00F52E36">
          <w:rPr>
            <w:noProof/>
            <w:webHidden/>
          </w:rPr>
          <w:instrText xml:space="preserve"> PAGEREF _Toc512000710 \h </w:instrText>
        </w:r>
        <w:r>
          <w:rPr>
            <w:noProof/>
            <w:webHidden/>
          </w:rPr>
        </w:r>
        <w:r>
          <w:rPr>
            <w:noProof/>
            <w:webHidden/>
          </w:rPr>
          <w:fldChar w:fldCharType="separate"/>
        </w:r>
        <w:r w:rsidR="003404CA">
          <w:rPr>
            <w:noProof/>
            <w:webHidden/>
          </w:rPr>
          <w:t>6</w:t>
        </w:r>
        <w:r>
          <w:rPr>
            <w:noProof/>
            <w:webHidden/>
          </w:rPr>
          <w:fldChar w:fldCharType="end"/>
        </w:r>
      </w:hyperlink>
    </w:p>
    <w:p w:rsidR="00F52E36" w:rsidRDefault="001B2442">
      <w:pPr>
        <w:pStyle w:val="21"/>
        <w:tabs>
          <w:tab w:val="right" w:leader="dot" w:pos="9736"/>
        </w:tabs>
        <w:rPr>
          <w:noProof/>
        </w:rPr>
      </w:pPr>
      <w:hyperlink w:anchor="_Toc512000711" w:history="1">
        <w:r w:rsidR="00F52E36" w:rsidRPr="00FF0263">
          <w:rPr>
            <w:rStyle w:val="aa"/>
            <w:noProof/>
          </w:rPr>
          <w:t>2.1 Видение и миссия</w:t>
        </w:r>
        <w:r w:rsidR="00F52E36">
          <w:rPr>
            <w:noProof/>
            <w:webHidden/>
          </w:rPr>
          <w:tab/>
        </w:r>
        <w:r>
          <w:rPr>
            <w:noProof/>
            <w:webHidden/>
          </w:rPr>
          <w:fldChar w:fldCharType="begin"/>
        </w:r>
        <w:r w:rsidR="00F52E36">
          <w:rPr>
            <w:noProof/>
            <w:webHidden/>
          </w:rPr>
          <w:instrText xml:space="preserve"> PAGEREF _Toc512000711 \h </w:instrText>
        </w:r>
        <w:r>
          <w:rPr>
            <w:noProof/>
            <w:webHidden/>
          </w:rPr>
        </w:r>
        <w:r>
          <w:rPr>
            <w:noProof/>
            <w:webHidden/>
          </w:rPr>
          <w:fldChar w:fldCharType="separate"/>
        </w:r>
        <w:r w:rsidR="003404CA">
          <w:rPr>
            <w:noProof/>
            <w:webHidden/>
          </w:rPr>
          <w:t>6</w:t>
        </w:r>
        <w:r>
          <w:rPr>
            <w:noProof/>
            <w:webHidden/>
          </w:rPr>
          <w:fldChar w:fldCharType="end"/>
        </w:r>
      </w:hyperlink>
    </w:p>
    <w:p w:rsidR="00F52E36" w:rsidRDefault="001B2442">
      <w:pPr>
        <w:pStyle w:val="21"/>
        <w:tabs>
          <w:tab w:val="right" w:leader="dot" w:pos="9736"/>
        </w:tabs>
        <w:rPr>
          <w:noProof/>
        </w:rPr>
      </w:pPr>
      <w:hyperlink w:anchor="_Toc512000712" w:history="1">
        <w:r w:rsidR="00F52E36" w:rsidRPr="00FF0263">
          <w:rPr>
            <w:rStyle w:val="aa"/>
            <w:noProof/>
          </w:rPr>
          <w:t>2.2 Стратегические цели 2017-2027</w:t>
        </w:r>
        <w:r w:rsidR="00F52E36">
          <w:rPr>
            <w:noProof/>
            <w:webHidden/>
          </w:rPr>
          <w:tab/>
        </w:r>
        <w:r>
          <w:rPr>
            <w:noProof/>
            <w:webHidden/>
          </w:rPr>
          <w:fldChar w:fldCharType="begin"/>
        </w:r>
        <w:r w:rsidR="00F52E36">
          <w:rPr>
            <w:noProof/>
            <w:webHidden/>
          </w:rPr>
          <w:instrText xml:space="preserve"> PAGEREF _Toc512000712 \h </w:instrText>
        </w:r>
        <w:r>
          <w:rPr>
            <w:noProof/>
            <w:webHidden/>
          </w:rPr>
        </w:r>
        <w:r>
          <w:rPr>
            <w:noProof/>
            <w:webHidden/>
          </w:rPr>
          <w:fldChar w:fldCharType="separate"/>
        </w:r>
        <w:r w:rsidR="003404CA">
          <w:rPr>
            <w:noProof/>
            <w:webHidden/>
          </w:rPr>
          <w:t>7</w:t>
        </w:r>
        <w:r>
          <w:rPr>
            <w:noProof/>
            <w:webHidden/>
          </w:rPr>
          <w:fldChar w:fldCharType="end"/>
        </w:r>
      </w:hyperlink>
    </w:p>
    <w:p w:rsidR="00F52E36" w:rsidRDefault="001B2442">
      <w:pPr>
        <w:pStyle w:val="21"/>
        <w:tabs>
          <w:tab w:val="right" w:leader="dot" w:pos="9736"/>
        </w:tabs>
        <w:rPr>
          <w:noProof/>
        </w:rPr>
      </w:pPr>
      <w:hyperlink w:anchor="_Toc512000713" w:history="1">
        <w:r w:rsidR="00F52E36" w:rsidRPr="00FF0263">
          <w:rPr>
            <w:rStyle w:val="aa"/>
            <w:noProof/>
            <w:lang w:val="et-EE"/>
          </w:rPr>
          <w:t xml:space="preserve">2.3 </w:t>
        </w:r>
        <w:r w:rsidR="00F52E36" w:rsidRPr="00FF0263">
          <w:rPr>
            <w:rStyle w:val="aa"/>
            <w:noProof/>
          </w:rPr>
          <w:t>Условия достижения стратегических целей</w:t>
        </w:r>
        <w:r w:rsidR="00F52E36">
          <w:rPr>
            <w:noProof/>
            <w:webHidden/>
          </w:rPr>
          <w:tab/>
        </w:r>
        <w:r>
          <w:rPr>
            <w:noProof/>
            <w:webHidden/>
          </w:rPr>
          <w:fldChar w:fldCharType="begin"/>
        </w:r>
        <w:r w:rsidR="00F52E36">
          <w:rPr>
            <w:noProof/>
            <w:webHidden/>
          </w:rPr>
          <w:instrText xml:space="preserve"> PAGEREF _Toc512000713 \h </w:instrText>
        </w:r>
        <w:r>
          <w:rPr>
            <w:noProof/>
            <w:webHidden/>
          </w:rPr>
        </w:r>
        <w:r>
          <w:rPr>
            <w:noProof/>
            <w:webHidden/>
          </w:rPr>
          <w:fldChar w:fldCharType="separate"/>
        </w:r>
        <w:r w:rsidR="003404CA">
          <w:rPr>
            <w:noProof/>
            <w:webHidden/>
          </w:rPr>
          <w:t>13</w:t>
        </w:r>
        <w:r>
          <w:rPr>
            <w:noProof/>
            <w:webHidden/>
          </w:rPr>
          <w:fldChar w:fldCharType="end"/>
        </w:r>
      </w:hyperlink>
    </w:p>
    <w:p w:rsidR="00F52E36" w:rsidRDefault="001B2442">
      <w:pPr>
        <w:pStyle w:val="11"/>
        <w:tabs>
          <w:tab w:val="right" w:leader="dot" w:pos="9736"/>
        </w:tabs>
        <w:rPr>
          <w:noProof/>
        </w:rPr>
      </w:pPr>
      <w:hyperlink w:anchor="_Toc512000714" w:history="1">
        <w:r w:rsidR="00F52E36" w:rsidRPr="00F52E36">
          <w:rPr>
            <w:rStyle w:val="aa"/>
            <w:b/>
            <w:noProof/>
            <w:color w:val="4BACC6" w:themeColor="accent5"/>
          </w:rPr>
          <w:t>3. ПРЕДЛОЖЕНИЕ ЦЕННОСТИ НАРВСКОГО ПОРТА И ОКАЗЫВАЕМЫЕ УСЛУГИ</w:t>
        </w:r>
        <w:r w:rsidR="00F52E36">
          <w:rPr>
            <w:noProof/>
            <w:webHidden/>
          </w:rPr>
          <w:tab/>
        </w:r>
        <w:r>
          <w:rPr>
            <w:noProof/>
            <w:webHidden/>
          </w:rPr>
          <w:fldChar w:fldCharType="begin"/>
        </w:r>
        <w:r w:rsidR="00F52E36">
          <w:rPr>
            <w:noProof/>
            <w:webHidden/>
          </w:rPr>
          <w:instrText xml:space="preserve"> PAGEREF _Toc512000714 \h </w:instrText>
        </w:r>
        <w:r>
          <w:rPr>
            <w:noProof/>
            <w:webHidden/>
          </w:rPr>
        </w:r>
        <w:r>
          <w:rPr>
            <w:noProof/>
            <w:webHidden/>
          </w:rPr>
          <w:fldChar w:fldCharType="separate"/>
        </w:r>
        <w:r w:rsidR="003404CA">
          <w:rPr>
            <w:noProof/>
            <w:webHidden/>
          </w:rPr>
          <w:t>13</w:t>
        </w:r>
        <w:r>
          <w:rPr>
            <w:noProof/>
            <w:webHidden/>
          </w:rPr>
          <w:fldChar w:fldCharType="end"/>
        </w:r>
      </w:hyperlink>
    </w:p>
    <w:p w:rsidR="00F52E36" w:rsidRDefault="001B2442">
      <w:pPr>
        <w:pStyle w:val="21"/>
        <w:tabs>
          <w:tab w:val="right" w:leader="dot" w:pos="9736"/>
        </w:tabs>
        <w:rPr>
          <w:noProof/>
        </w:rPr>
      </w:pPr>
      <w:hyperlink w:anchor="_Toc512000715" w:history="1">
        <w:r w:rsidR="00F52E36" w:rsidRPr="00FF0263">
          <w:rPr>
            <w:rStyle w:val="aa"/>
            <w:noProof/>
          </w:rPr>
          <w:t>3.1 Предложение ценности</w:t>
        </w:r>
        <w:r w:rsidR="00F52E36">
          <w:rPr>
            <w:noProof/>
            <w:webHidden/>
          </w:rPr>
          <w:tab/>
        </w:r>
        <w:r>
          <w:rPr>
            <w:noProof/>
            <w:webHidden/>
          </w:rPr>
          <w:fldChar w:fldCharType="begin"/>
        </w:r>
        <w:r w:rsidR="00F52E36">
          <w:rPr>
            <w:noProof/>
            <w:webHidden/>
          </w:rPr>
          <w:instrText xml:space="preserve"> PAGEREF _Toc512000715 \h </w:instrText>
        </w:r>
        <w:r>
          <w:rPr>
            <w:noProof/>
            <w:webHidden/>
          </w:rPr>
        </w:r>
        <w:r>
          <w:rPr>
            <w:noProof/>
            <w:webHidden/>
          </w:rPr>
          <w:fldChar w:fldCharType="separate"/>
        </w:r>
        <w:r w:rsidR="003404CA">
          <w:rPr>
            <w:noProof/>
            <w:webHidden/>
          </w:rPr>
          <w:t>13</w:t>
        </w:r>
        <w:r>
          <w:rPr>
            <w:noProof/>
            <w:webHidden/>
          </w:rPr>
          <w:fldChar w:fldCharType="end"/>
        </w:r>
      </w:hyperlink>
    </w:p>
    <w:p w:rsidR="00F52E36" w:rsidRDefault="001B2442">
      <w:pPr>
        <w:pStyle w:val="21"/>
        <w:tabs>
          <w:tab w:val="right" w:leader="dot" w:pos="9736"/>
        </w:tabs>
        <w:rPr>
          <w:noProof/>
        </w:rPr>
      </w:pPr>
      <w:hyperlink w:anchor="_Toc512000716" w:history="1">
        <w:r w:rsidR="00F52E36" w:rsidRPr="00FF0263">
          <w:rPr>
            <w:rStyle w:val="aa"/>
            <w:noProof/>
          </w:rPr>
          <w:t>3.2 Предлагаемые услуги</w:t>
        </w:r>
        <w:r w:rsidR="00F52E36">
          <w:rPr>
            <w:noProof/>
            <w:webHidden/>
          </w:rPr>
          <w:tab/>
        </w:r>
        <w:r>
          <w:rPr>
            <w:noProof/>
            <w:webHidden/>
          </w:rPr>
          <w:fldChar w:fldCharType="begin"/>
        </w:r>
        <w:r w:rsidR="00F52E36">
          <w:rPr>
            <w:noProof/>
            <w:webHidden/>
          </w:rPr>
          <w:instrText xml:space="preserve"> PAGEREF _Toc512000716 \h </w:instrText>
        </w:r>
        <w:r>
          <w:rPr>
            <w:noProof/>
            <w:webHidden/>
          </w:rPr>
        </w:r>
        <w:r>
          <w:rPr>
            <w:noProof/>
            <w:webHidden/>
          </w:rPr>
          <w:fldChar w:fldCharType="separate"/>
        </w:r>
        <w:r w:rsidR="003404CA">
          <w:rPr>
            <w:noProof/>
            <w:webHidden/>
          </w:rPr>
          <w:t>13</w:t>
        </w:r>
        <w:r>
          <w:rPr>
            <w:noProof/>
            <w:webHidden/>
          </w:rPr>
          <w:fldChar w:fldCharType="end"/>
        </w:r>
      </w:hyperlink>
    </w:p>
    <w:p w:rsidR="00F52E36" w:rsidRDefault="001B2442">
      <w:pPr>
        <w:pStyle w:val="11"/>
        <w:tabs>
          <w:tab w:val="right" w:leader="dot" w:pos="9736"/>
        </w:tabs>
        <w:rPr>
          <w:noProof/>
        </w:rPr>
      </w:pPr>
      <w:hyperlink w:anchor="_Toc512000717" w:history="1">
        <w:r w:rsidR="00F52E36" w:rsidRPr="00F52E36">
          <w:rPr>
            <w:rStyle w:val="aa"/>
            <w:b/>
            <w:noProof/>
            <w:color w:val="4BACC6" w:themeColor="accent5"/>
          </w:rPr>
          <w:t>4. МОДЕЛЬ СОТРУДНИЧЕСТВА НАРВСКОГО ПОРТА</w:t>
        </w:r>
        <w:r w:rsidR="00F52E36">
          <w:rPr>
            <w:noProof/>
            <w:webHidden/>
          </w:rPr>
          <w:tab/>
        </w:r>
        <w:r>
          <w:rPr>
            <w:noProof/>
            <w:webHidden/>
          </w:rPr>
          <w:fldChar w:fldCharType="begin"/>
        </w:r>
        <w:r w:rsidR="00F52E36">
          <w:rPr>
            <w:noProof/>
            <w:webHidden/>
          </w:rPr>
          <w:instrText xml:space="preserve"> PAGEREF _Toc512000717 \h </w:instrText>
        </w:r>
        <w:r>
          <w:rPr>
            <w:noProof/>
            <w:webHidden/>
          </w:rPr>
        </w:r>
        <w:r>
          <w:rPr>
            <w:noProof/>
            <w:webHidden/>
          </w:rPr>
          <w:fldChar w:fldCharType="separate"/>
        </w:r>
        <w:r w:rsidR="003404CA">
          <w:rPr>
            <w:noProof/>
            <w:webHidden/>
          </w:rPr>
          <w:t>14</w:t>
        </w:r>
        <w:r>
          <w:rPr>
            <w:noProof/>
            <w:webHidden/>
          </w:rPr>
          <w:fldChar w:fldCharType="end"/>
        </w:r>
      </w:hyperlink>
    </w:p>
    <w:p w:rsidR="00F52E36" w:rsidRDefault="001B2442">
      <w:pPr>
        <w:pStyle w:val="21"/>
        <w:tabs>
          <w:tab w:val="right" w:leader="dot" w:pos="9736"/>
        </w:tabs>
        <w:rPr>
          <w:noProof/>
        </w:rPr>
      </w:pPr>
      <w:hyperlink w:anchor="_Toc512000718" w:history="1">
        <w:r w:rsidR="00F52E36" w:rsidRPr="00FF0263">
          <w:rPr>
            <w:rStyle w:val="aa"/>
            <w:noProof/>
            <w:lang w:eastAsia="et-EE"/>
          </w:rPr>
          <w:t>4.1 Марины региона</w:t>
        </w:r>
        <w:r w:rsidR="00F52E36">
          <w:rPr>
            <w:noProof/>
            <w:webHidden/>
          </w:rPr>
          <w:tab/>
        </w:r>
        <w:r>
          <w:rPr>
            <w:noProof/>
            <w:webHidden/>
          </w:rPr>
          <w:fldChar w:fldCharType="begin"/>
        </w:r>
        <w:r w:rsidR="00F52E36">
          <w:rPr>
            <w:noProof/>
            <w:webHidden/>
          </w:rPr>
          <w:instrText xml:space="preserve"> PAGEREF _Toc512000718 \h </w:instrText>
        </w:r>
        <w:r>
          <w:rPr>
            <w:noProof/>
            <w:webHidden/>
          </w:rPr>
        </w:r>
        <w:r>
          <w:rPr>
            <w:noProof/>
            <w:webHidden/>
          </w:rPr>
          <w:fldChar w:fldCharType="separate"/>
        </w:r>
        <w:r w:rsidR="003404CA">
          <w:rPr>
            <w:noProof/>
            <w:webHidden/>
          </w:rPr>
          <w:t>14</w:t>
        </w:r>
        <w:r>
          <w:rPr>
            <w:noProof/>
            <w:webHidden/>
          </w:rPr>
          <w:fldChar w:fldCharType="end"/>
        </w:r>
      </w:hyperlink>
    </w:p>
    <w:p w:rsidR="00F52E36" w:rsidRDefault="001B2442">
      <w:pPr>
        <w:pStyle w:val="21"/>
        <w:tabs>
          <w:tab w:val="right" w:leader="dot" w:pos="9736"/>
        </w:tabs>
        <w:rPr>
          <w:noProof/>
        </w:rPr>
      </w:pPr>
      <w:hyperlink w:anchor="_Toc512000719" w:history="1">
        <w:r w:rsidR="00F52E36" w:rsidRPr="00FF0263">
          <w:rPr>
            <w:rStyle w:val="aa"/>
            <w:noProof/>
            <w:lang w:eastAsia="et-EE"/>
          </w:rPr>
          <w:t>4.2 Организации, предлагающие туристические услуги в регионе</w:t>
        </w:r>
        <w:r w:rsidR="00F52E36">
          <w:rPr>
            <w:noProof/>
            <w:webHidden/>
          </w:rPr>
          <w:tab/>
        </w:r>
        <w:r>
          <w:rPr>
            <w:noProof/>
            <w:webHidden/>
          </w:rPr>
          <w:fldChar w:fldCharType="begin"/>
        </w:r>
        <w:r w:rsidR="00F52E36">
          <w:rPr>
            <w:noProof/>
            <w:webHidden/>
          </w:rPr>
          <w:instrText xml:space="preserve"> PAGEREF _Toc512000719 \h </w:instrText>
        </w:r>
        <w:r>
          <w:rPr>
            <w:noProof/>
            <w:webHidden/>
          </w:rPr>
        </w:r>
        <w:r>
          <w:rPr>
            <w:noProof/>
            <w:webHidden/>
          </w:rPr>
          <w:fldChar w:fldCharType="separate"/>
        </w:r>
        <w:r w:rsidR="003404CA">
          <w:rPr>
            <w:noProof/>
            <w:webHidden/>
          </w:rPr>
          <w:t>15</w:t>
        </w:r>
        <w:r>
          <w:rPr>
            <w:noProof/>
            <w:webHidden/>
          </w:rPr>
          <w:fldChar w:fldCharType="end"/>
        </w:r>
      </w:hyperlink>
    </w:p>
    <w:p w:rsidR="00F52E36" w:rsidRDefault="001B2442">
      <w:pPr>
        <w:pStyle w:val="21"/>
        <w:tabs>
          <w:tab w:val="right" w:leader="dot" w:pos="9736"/>
        </w:tabs>
        <w:rPr>
          <w:noProof/>
        </w:rPr>
      </w:pPr>
      <w:hyperlink w:anchor="_Toc512000720" w:history="1">
        <w:r w:rsidR="00F52E36" w:rsidRPr="00FF0263">
          <w:rPr>
            <w:rStyle w:val="aa"/>
            <w:noProof/>
            <w:lang w:eastAsia="et-EE"/>
          </w:rPr>
          <w:t>4.3 Организации, занимающиеся развитием водного спорта</w:t>
        </w:r>
        <w:r w:rsidR="00F52E36">
          <w:rPr>
            <w:noProof/>
            <w:webHidden/>
          </w:rPr>
          <w:tab/>
        </w:r>
        <w:r>
          <w:rPr>
            <w:noProof/>
            <w:webHidden/>
          </w:rPr>
          <w:fldChar w:fldCharType="begin"/>
        </w:r>
        <w:r w:rsidR="00F52E36">
          <w:rPr>
            <w:noProof/>
            <w:webHidden/>
          </w:rPr>
          <w:instrText xml:space="preserve"> PAGEREF _Toc512000720 \h </w:instrText>
        </w:r>
        <w:r>
          <w:rPr>
            <w:noProof/>
            <w:webHidden/>
          </w:rPr>
        </w:r>
        <w:r>
          <w:rPr>
            <w:noProof/>
            <w:webHidden/>
          </w:rPr>
          <w:fldChar w:fldCharType="separate"/>
        </w:r>
        <w:r w:rsidR="003404CA">
          <w:rPr>
            <w:noProof/>
            <w:webHidden/>
          </w:rPr>
          <w:t>16</w:t>
        </w:r>
        <w:r>
          <w:rPr>
            <w:noProof/>
            <w:webHidden/>
          </w:rPr>
          <w:fldChar w:fldCharType="end"/>
        </w:r>
      </w:hyperlink>
    </w:p>
    <w:p w:rsidR="00F52E36" w:rsidRDefault="001B2442">
      <w:pPr>
        <w:pStyle w:val="21"/>
        <w:tabs>
          <w:tab w:val="right" w:leader="dot" w:pos="9736"/>
        </w:tabs>
        <w:rPr>
          <w:noProof/>
        </w:rPr>
      </w:pPr>
      <w:hyperlink w:anchor="_Toc512000721" w:history="1">
        <w:r w:rsidR="00F52E36" w:rsidRPr="00FF0263">
          <w:rPr>
            <w:rStyle w:val="aa"/>
            <w:noProof/>
            <w:lang w:eastAsia="et-EE"/>
          </w:rPr>
          <w:t>4.4 Нарвская городская управа</w:t>
        </w:r>
        <w:r w:rsidR="00F52E36">
          <w:rPr>
            <w:noProof/>
            <w:webHidden/>
          </w:rPr>
          <w:tab/>
        </w:r>
        <w:r>
          <w:rPr>
            <w:noProof/>
            <w:webHidden/>
          </w:rPr>
          <w:fldChar w:fldCharType="begin"/>
        </w:r>
        <w:r w:rsidR="00F52E36">
          <w:rPr>
            <w:noProof/>
            <w:webHidden/>
          </w:rPr>
          <w:instrText xml:space="preserve"> PAGEREF _Toc512000721 \h </w:instrText>
        </w:r>
        <w:r>
          <w:rPr>
            <w:noProof/>
            <w:webHidden/>
          </w:rPr>
        </w:r>
        <w:r>
          <w:rPr>
            <w:noProof/>
            <w:webHidden/>
          </w:rPr>
          <w:fldChar w:fldCharType="separate"/>
        </w:r>
        <w:r w:rsidR="003404CA">
          <w:rPr>
            <w:noProof/>
            <w:webHidden/>
          </w:rPr>
          <w:t>16</w:t>
        </w:r>
        <w:r>
          <w:rPr>
            <w:noProof/>
            <w:webHidden/>
          </w:rPr>
          <w:fldChar w:fldCharType="end"/>
        </w:r>
      </w:hyperlink>
    </w:p>
    <w:p w:rsidR="00F52E36" w:rsidRDefault="001B2442">
      <w:pPr>
        <w:pStyle w:val="11"/>
        <w:tabs>
          <w:tab w:val="right" w:leader="dot" w:pos="9736"/>
        </w:tabs>
        <w:rPr>
          <w:noProof/>
        </w:rPr>
      </w:pPr>
      <w:hyperlink w:anchor="_Toc512000722" w:history="1">
        <w:r w:rsidR="00F52E36" w:rsidRPr="00F52E36">
          <w:rPr>
            <w:rStyle w:val="aa"/>
            <w:b/>
            <w:noProof/>
            <w:color w:val="4BACC6" w:themeColor="accent5"/>
            <w:lang w:eastAsia="et-EE"/>
          </w:rPr>
          <w:t>5. МАРКЕТИНГ НАРВСКОГО ПОРТА</w:t>
        </w:r>
        <w:r w:rsidR="00F52E36">
          <w:rPr>
            <w:noProof/>
            <w:webHidden/>
          </w:rPr>
          <w:tab/>
        </w:r>
        <w:r>
          <w:rPr>
            <w:noProof/>
            <w:webHidden/>
          </w:rPr>
          <w:fldChar w:fldCharType="begin"/>
        </w:r>
        <w:r w:rsidR="00F52E36">
          <w:rPr>
            <w:noProof/>
            <w:webHidden/>
          </w:rPr>
          <w:instrText xml:space="preserve"> PAGEREF _Toc512000722 \h </w:instrText>
        </w:r>
        <w:r>
          <w:rPr>
            <w:noProof/>
            <w:webHidden/>
          </w:rPr>
        </w:r>
        <w:r>
          <w:rPr>
            <w:noProof/>
            <w:webHidden/>
          </w:rPr>
          <w:fldChar w:fldCharType="separate"/>
        </w:r>
        <w:r w:rsidR="003404CA">
          <w:rPr>
            <w:noProof/>
            <w:webHidden/>
          </w:rPr>
          <w:t>17</w:t>
        </w:r>
        <w:r>
          <w:rPr>
            <w:noProof/>
            <w:webHidden/>
          </w:rPr>
          <w:fldChar w:fldCharType="end"/>
        </w:r>
      </w:hyperlink>
    </w:p>
    <w:p w:rsidR="00F52E36" w:rsidRDefault="001B2442">
      <w:pPr>
        <w:pStyle w:val="21"/>
        <w:tabs>
          <w:tab w:val="right" w:leader="dot" w:pos="9736"/>
        </w:tabs>
        <w:rPr>
          <w:noProof/>
        </w:rPr>
      </w:pPr>
      <w:hyperlink w:anchor="_Toc512000723" w:history="1">
        <w:r w:rsidR="00F52E36" w:rsidRPr="00FF0263">
          <w:rPr>
            <w:rStyle w:val="aa"/>
            <w:noProof/>
            <w:lang w:eastAsia="et-EE"/>
          </w:rPr>
          <w:t>5.1 Обзор целевых рынков</w:t>
        </w:r>
        <w:r w:rsidR="00F52E36">
          <w:rPr>
            <w:noProof/>
            <w:webHidden/>
          </w:rPr>
          <w:tab/>
        </w:r>
        <w:r>
          <w:rPr>
            <w:noProof/>
            <w:webHidden/>
          </w:rPr>
          <w:fldChar w:fldCharType="begin"/>
        </w:r>
        <w:r w:rsidR="00F52E36">
          <w:rPr>
            <w:noProof/>
            <w:webHidden/>
          </w:rPr>
          <w:instrText xml:space="preserve"> PAGEREF _Toc512000723 \h </w:instrText>
        </w:r>
        <w:r>
          <w:rPr>
            <w:noProof/>
            <w:webHidden/>
          </w:rPr>
        </w:r>
        <w:r>
          <w:rPr>
            <w:noProof/>
            <w:webHidden/>
          </w:rPr>
          <w:fldChar w:fldCharType="separate"/>
        </w:r>
        <w:r w:rsidR="003404CA">
          <w:rPr>
            <w:noProof/>
            <w:webHidden/>
          </w:rPr>
          <w:t>17</w:t>
        </w:r>
        <w:r>
          <w:rPr>
            <w:noProof/>
            <w:webHidden/>
          </w:rPr>
          <w:fldChar w:fldCharType="end"/>
        </w:r>
      </w:hyperlink>
    </w:p>
    <w:p w:rsidR="00F52E36" w:rsidRDefault="001B2442" w:rsidP="007B654B">
      <w:pPr>
        <w:pStyle w:val="21"/>
        <w:tabs>
          <w:tab w:val="right" w:leader="dot" w:pos="9736"/>
        </w:tabs>
        <w:ind w:left="426"/>
        <w:rPr>
          <w:noProof/>
        </w:rPr>
      </w:pPr>
      <w:hyperlink w:anchor="_Toc512000724" w:history="1">
        <w:r w:rsidR="00F52E36" w:rsidRPr="00FF0263">
          <w:rPr>
            <w:rStyle w:val="aa"/>
            <w:noProof/>
            <w:lang w:eastAsia="et-EE"/>
          </w:rPr>
          <w:t>5.1.1 Эстония</w:t>
        </w:r>
        <w:r w:rsidR="00F52E36">
          <w:rPr>
            <w:noProof/>
            <w:webHidden/>
          </w:rPr>
          <w:tab/>
        </w:r>
        <w:r>
          <w:rPr>
            <w:noProof/>
            <w:webHidden/>
          </w:rPr>
          <w:fldChar w:fldCharType="begin"/>
        </w:r>
        <w:r w:rsidR="00F52E36">
          <w:rPr>
            <w:noProof/>
            <w:webHidden/>
          </w:rPr>
          <w:instrText xml:space="preserve"> PAGEREF _Toc512000724 \h </w:instrText>
        </w:r>
        <w:r>
          <w:rPr>
            <w:noProof/>
            <w:webHidden/>
          </w:rPr>
        </w:r>
        <w:r>
          <w:rPr>
            <w:noProof/>
            <w:webHidden/>
          </w:rPr>
          <w:fldChar w:fldCharType="separate"/>
        </w:r>
        <w:r w:rsidR="003404CA">
          <w:rPr>
            <w:noProof/>
            <w:webHidden/>
          </w:rPr>
          <w:t>17</w:t>
        </w:r>
        <w:r>
          <w:rPr>
            <w:noProof/>
            <w:webHidden/>
          </w:rPr>
          <w:fldChar w:fldCharType="end"/>
        </w:r>
      </w:hyperlink>
    </w:p>
    <w:p w:rsidR="00F52E36" w:rsidRDefault="001B2442" w:rsidP="007B654B">
      <w:pPr>
        <w:pStyle w:val="21"/>
        <w:tabs>
          <w:tab w:val="right" w:leader="dot" w:pos="9736"/>
        </w:tabs>
        <w:ind w:left="426"/>
        <w:rPr>
          <w:noProof/>
        </w:rPr>
      </w:pPr>
      <w:hyperlink w:anchor="_Toc512000725" w:history="1">
        <w:r w:rsidR="00F52E36" w:rsidRPr="00FF0263">
          <w:rPr>
            <w:rStyle w:val="aa"/>
            <w:noProof/>
            <w:lang w:eastAsia="et-EE"/>
          </w:rPr>
          <w:t>5.1.2 Финляндия</w:t>
        </w:r>
        <w:r w:rsidR="00F52E36">
          <w:rPr>
            <w:noProof/>
            <w:webHidden/>
          </w:rPr>
          <w:tab/>
        </w:r>
        <w:r>
          <w:rPr>
            <w:noProof/>
            <w:webHidden/>
          </w:rPr>
          <w:fldChar w:fldCharType="begin"/>
        </w:r>
        <w:r w:rsidR="00F52E36">
          <w:rPr>
            <w:noProof/>
            <w:webHidden/>
          </w:rPr>
          <w:instrText xml:space="preserve"> PAGEREF _Toc512000725 \h </w:instrText>
        </w:r>
        <w:r>
          <w:rPr>
            <w:noProof/>
            <w:webHidden/>
          </w:rPr>
        </w:r>
        <w:r>
          <w:rPr>
            <w:noProof/>
            <w:webHidden/>
          </w:rPr>
          <w:fldChar w:fldCharType="separate"/>
        </w:r>
        <w:r w:rsidR="003404CA">
          <w:rPr>
            <w:noProof/>
            <w:webHidden/>
          </w:rPr>
          <w:t>18</w:t>
        </w:r>
        <w:r>
          <w:rPr>
            <w:noProof/>
            <w:webHidden/>
          </w:rPr>
          <w:fldChar w:fldCharType="end"/>
        </w:r>
      </w:hyperlink>
    </w:p>
    <w:p w:rsidR="00F52E36" w:rsidRDefault="001B2442" w:rsidP="007B654B">
      <w:pPr>
        <w:pStyle w:val="21"/>
        <w:tabs>
          <w:tab w:val="right" w:leader="dot" w:pos="9736"/>
        </w:tabs>
        <w:ind w:left="426"/>
        <w:rPr>
          <w:noProof/>
        </w:rPr>
      </w:pPr>
      <w:hyperlink w:anchor="_Toc512000726" w:history="1">
        <w:r w:rsidR="00F52E36" w:rsidRPr="00FF0263">
          <w:rPr>
            <w:rStyle w:val="aa"/>
            <w:noProof/>
            <w:lang w:eastAsia="et-EE"/>
          </w:rPr>
          <w:t>5.1.3 Россия</w:t>
        </w:r>
        <w:r w:rsidR="00F52E36">
          <w:rPr>
            <w:noProof/>
            <w:webHidden/>
          </w:rPr>
          <w:tab/>
        </w:r>
        <w:r>
          <w:rPr>
            <w:noProof/>
            <w:webHidden/>
          </w:rPr>
          <w:fldChar w:fldCharType="begin"/>
        </w:r>
        <w:r w:rsidR="00F52E36">
          <w:rPr>
            <w:noProof/>
            <w:webHidden/>
          </w:rPr>
          <w:instrText xml:space="preserve"> PAGEREF _Toc512000726 \h </w:instrText>
        </w:r>
        <w:r>
          <w:rPr>
            <w:noProof/>
            <w:webHidden/>
          </w:rPr>
        </w:r>
        <w:r>
          <w:rPr>
            <w:noProof/>
            <w:webHidden/>
          </w:rPr>
          <w:fldChar w:fldCharType="separate"/>
        </w:r>
        <w:r w:rsidR="003404CA">
          <w:rPr>
            <w:noProof/>
            <w:webHidden/>
          </w:rPr>
          <w:t>18</w:t>
        </w:r>
        <w:r>
          <w:rPr>
            <w:noProof/>
            <w:webHidden/>
          </w:rPr>
          <w:fldChar w:fldCharType="end"/>
        </w:r>
      </w:hyperlink>
    </w:p>
    <w:p w:rsidR="00F52E36" w:rsidRDefault="001B2442" w:rsidP="007B654B">
      <w:pPr>
        <w:pStyle w:val="21"/>
        <w:tabs>
          <w:tab w:val="right" w:leader="dot" w:pos="9736"/>
        </w:tabs>
        <w:ind w:left="426"/>
        <w:rPr>
          <w:noProof/>
        </w:rPr>
      </w:pPr>
      <w:hyperlink w:anchor="_Toc512000727" w:history="1">
        <w:r w:rsidR="00F52E36" w:rsidRPr="00FF0263">
          <w:rPr>
            <w:rStyle w:val="aa"/>
            <w:noProof/>
            <w:lang w:eastAsia="et-EE"/>
          </w:rPr>
          <w:t>5.1.4 Латвия</w:t>
        </w:r>
        <w:r w:rsidR="00F52E36">
          <w:rPr>
            <w:noProof/>
            <w:webHidden/>
          </w:rPr>
          <w:tab/>
        </w:r>
        <w:r>
          <w:rPr>
            <w:noProof/>
            <w:webHidden/>
          </w:rPr>
          <w:fldChar w:fldCharType="begin"/>
        </w:r>
        <w:r w:rsidR="00F52E36">
          <w:rPr>
            <w:noProof/>
            <w:webHidden/>
          </w:rPr>
          <w:instrText xml:space="preserve"> PAGEREF _Toc512000727 \h </w:instrText>
        </w:r>
        <w:r>
          <w:rPr>
            <w:noProof/>
            <w:webHidden/>
          </w:rPr>
        </w:r>
        <w:r>
          <w:rPr>
            <w:noProof/>
            <w:webHidden/>
          </w:rPr>
          <w:fldChar w:fldCharType="separate"/>
        </w:r>
        <w:r w:rsidR="003404CA">
          <w:rPr>
            <w:noProof/>
            <w:webHidden/>
          </w:rPr>
          <w:t>19</w:t>
        </w:r>
        <w:r>
          <w:rPr>
            <w:noProof/>
            <w:webHidden/>
          </w:rPr>
          <w:fldChar w:fldCharType="end"/>
        </w:r>
      </w:hyperlink>
    </w:p>
    <w:p w:rsidR="00F52E36" w:rsidRDefault="001B2442" w:rsidP="007B654B">
      <w:pPr>
        <w:pStyle w:val="21"/>
        <w:tabs>
          <w:tab w:val="right" w:leader="dot" w:pos="9736"/>
        </w:tabs>
        <w:ind w:left="426"/>
        <w:rPr>
          <w:noProof/>
        </w:rPr>
      </w:pPr>
      <w:hyperlink w:anchor="_Toc512000728" w:history="1">
        <w:r w:rsidR="00F52E36" w:rsidRPr="00FF0263">
          <w:rPr>
            <w:rStyle w:val="aa"/>
            <w:noProof/>
            <w:lang w:eastAsia="et-EE"/>
          </w:rPr>
          <w:t>5.1.5 Германия</w:t>
        </w:r>
        <w:r w:rsidR="00F52E36">
          <w:rPr>
            <w:noProof/>
            <w:webHidden/>
          </w:rPr>
          <w:tab/>
        </w:r>
        <w:r>
          <w:rPr>
            <w:noProof/>
            <w:webHidden/>
          </w:rPr>
          <w:fldChar w:fldCharType="begin"/>
        </w:r>
        <w:r w:rsidR="00F52E36">
          <w:rPr>
            <w:noProof/>
            <w:webHidden/>
          </w:rPr>
          <w:instrText xml:space="preserve"> PAGEREF _Toc512000728 \h </w:instrText>
        </w:r>
        <w:r>
          <w:rPr>
            <w:noProof/>
            <w:webHidden/>
          </w:rPr>
        </w:r>
        <w:r>
          <w:rPr>
            <w:noProof/>
            <w:webHidden/>
          </w:rPr>
          <w:fldChar w:fldCharType="separate"/>
        </w:r>
        <w:r w:rsidR="003404CA">
          <w:rPr>
            <w:noProof/>
            <w:webHidden/>
          </w:rPr>
          <w:t>19</w:t>
        </w:r>
        <w:r>
          <w:rPr>
            <w:noProof/>
            <w:webHidden/>
          </w:rPr>
          <w:fldChar w:fldCharType="end"/>
        </w:r>
      </w:hyperlink>
    </w:p>
    <w:p w:rsidR="00F52E36" w:rsidRDefault="001B2442" w:rsidP="007B654B">
      <w:pPr>
        <w:pStyle w:val="21"/>
        <w:tabs>
          <w:tab w:val="right" w:leader="dot" w:pos="9736"/>
        </w:tabs>
        <w:ind w:left="426"/>
        <w:rPr>
          <w:noProof/>
        </w:rPr>
      </w:pPr>
      <w:hyperlink w:anchor="_Toc512000729" w:history="1">
        <w:r w:rsidR="00F52E36" w:rsidRPr="00FF0263">
          <w:rPr>
            <w:rStyle w:val="aa"/>
            <w:noProof/>
            <w:lang w:eastAsia="et-EE"/>
          </w:rPr>
          <w:t>5.1.6 Польша</w:t>
        </w:r>
        <w:r w:rsidR="00F52E36">
          <w:rPr>
            <w:noProof/>
            <w:webHidden/>
          </w:rPr>
          <w:tab/>
        </w:r>
        <w:r>
          <w:rPr>
            <w:noProof/>
            <w:webHidden/>
          </w:rPr>
          <w:fldChar w:fldCharType="begin"/>
        </w:r>
        <w:r w:rsidR="00F52E36">
          <w:rPr>
            <w:noProof/>
            <w:webHidden/>
          </w:rPr>
          <w:instrText xml:space="preserve"> PAGEREF _Toc512000729 \h </w:instrText>
        </w:r>
        <w:r>
          <w:rPr>
            <w:noProof/>
            <w:webHidden/>
          </w:rPr>
        </w:r>
        <w:r>
          <w:rPr>
            <w:noProof/>
            <w:webHidden/>
          </w:rPr>
          <w:fldChar w:fldCharType="separate"/>
        </w:r>
        <w:r w:rsidR="003404CA">
          <w:rPr>
            <w:noProof/>
            <w:webHidden/>
          </w:rPr>
          <w:t>19</w:t>
        </w:r>
        <w:r>
          <w:rPr>
            <w:noProof/>
            <w:webHidden/>
          </w:rPr>
          <w:fldChar w:fldCharType="end"/>
        </w:r>
      </w:hyperlink>
    </w:p>
    <w:p w:rsidR="00F52E36" w:rsidRDefault="001B2442">
      <w:pPr>
        <w:pStyle w:val="21"/>
        <w:tabs>
          <w:tab w:val="right" w:leader="dot" w:pos="9736"/>
        </w:tabs>
        <w:rPr>
          <w:noProof/>
        </w:rPr>
      </w:pPr>
      <w:hyperlink w:anchor="_Toc512000730" w:history="1">
        <w:r w:rsidR="00F52E36" w:rsidRPr="00FF0263">
          <w:rPr>
            <w:rStyle w:val="aa"/>
            <w:noProof/>
            <w:lang w:eastAsia="et-EE"/>
          </w:rPr>
          <w:t>5.2 Клиентские сегменты</w:t>
        </w:r>
        <w:r w:rsidR="00F52E36">
          <w:rPr>
            <w:noProof/>
            <w:webHidden/>
          </w:rPr>
          <w:tab/>
        </w:r>
        <w:r>
          <w:rPr>
            <w:noProof/>
            <w:webHidden/>
          </w:rPr>
          <w:fldChar w:fldCharType="begin"/>
        </w:r>
        <w:r w:rsidR="00F52E36">
          <w:rPr>
            <w:noProof/>
            <w:webHidden/>
          </w:rPr>
          <w:instrText xml:space="preserve"> PAGEREF _Toc512000730 \h </w:instrText>
        </w:r>
        <w:r>
          <w:rPr>
            <w:noProof/>
            <w:webHidden/>
          </w:rPr>
        </w:r>
        <w:r>
          <w:rPr>
            <w:noProof/>
            <w:webHidden/>
          </w:rPr>
          <w:fldChar w:fldCharType="separate"/>
        </w:r>
        <w:r w:rsidR="003404CA">
          <w:rPr>
            <w:noProof/>
            <w:webHidden/>
          </w:rPr>
          <w:t>19</w:t>
        </w:r>
        <w:r>
          <w:rPr>
            <w:noProof/>
            <w:webHidden/>
          </w:rPr>
          <w:fldChar w:fldCharType="end"/>
        </w:r>
      </w:hyperlink>
    </w:p>
    <w:p w:rsidR="00F52E36" w:rsidRDefault="001B2442" w:rsidP="007B654B">
      <w:pPr>
        <w:pStyle w:val="21"/>
        <w:tabs>
          <w:tab w:val="right" w:leader="dot" w:pos="9736"/>
        </w:tabs>
        <w:ind w:left="426"/>
        <w:rPr>
          <w:noProof/>
        </w:rPr>
      </w:pPr>
      <w:hyperlink w:anchor="_Toc512000731" w:history="1">
        <w:r w:rsidR="00F52E36" w:rsidRPr="00FF0263">
          <w:rPr>
            <w:rStyle w:val="aa"/>
            <w:noProof/>
            <w:lang w:eastAsia="et-EE"/>
          </w:rPr>
          <w:t>5.2.1 Водные туристы</w:t>
        </w:r>
        <w:r w:rsidR="00F52E36">
          <w:rPr>
            <w:noProof/>
            <w:webHidden/>
          </w:rPr>
          <w:tab/>
        </w:r>
        <w:r>
          <w:rPr>
            <w:noProof/>
            <w:webHidden/>
          </w:rPr>
          <w:fldChar w:fldCharType="begin"/>
        </w:r>
        <w:r w:rsidR="00F52E36">
          <w:rPr>
            <w:noProof/>
            <w:webHidden/>
          </w:rPr>
          <w:instrText xml:space="preserve"> PAGEREF _Toc512000731 \h </w:instrText>
        </w:r>
        <w:r>
          <w:rPr>
            <w:noProof/>
            <w:webHidden/>
          </w:rPr>
        </w:r>
        <w:r>
          <w:rPr>
            <w:noProof/>
            <w:webHidden/>
          </w:rPr>
          <w:fldChar w:fldCharType="separate"/>
        </w:r>
        <w:r w:rsidR="003404CA">
          <w:rPr>
            <w:noProof/>
            <w:webHidden/>
          </w:rPr>
          <w:t>19</w:t>
        </w:r>
        <w:r>
          <w:rPr>
            <w:noProof/>
            <w:webHidden/>
          </w:rPr>
          <w:fldChar w:fldCharType="end"/>
        </w:r>
      </w:hyperlink>
    </w:p>
    <w:p w:rsidR="00F52E36" w:rsidRDefault="001B2442" w:rsidP="007B654B">
      <w:pPr>
        <w:pStyle w:val="21"/>
        <w:tabs>
          <w:tab w:val="right" w:leader="dot" w:pos="9736"/>
        </w:tabs>
        <w:ind w:left="426"/>
        <w:rPr>
          <w:noProof/>
        </w:rPr>
      </w:pPr>
      <w:hyperlink w:anchor="_Toc512000732" w:history="1">
        <w:r w:rsidR="00F52E36" w:rsidRPr="00FF0263">
          <w:rPr>
            <w:rStyle w:val="aa"/>
            <w:noProof/>
            <w:lang w:eastAsia="et-EE"/>
          </w:rPr>
          <w:t>5.2.2 Местные владельцы маломерных судов</w:t>
        </w:r>
        <w:r w:rsidR="00F52E36">
          <w:rPr>
            <w:noProof/>
            <w:webHidden/>
          </w:rPr>
          <w:tab/>
        </w:r>
        <w:r>
          <w:rPr>
            <w:noProof/>
            <w:webHidden/>
          </w:rPr>
          <w:fldChar w:fldCharType="begin"/>
        </w:r>
        <w:r w:rsidR="00F52E36">
          <w:rPr>
            <w:noProof/>
            <w:webHidden/>
          </w:rPr>
          <w:instrText xml:space="preserve"> PAGEREF _Toc512000732 \h </w:instrText>
        </w:r>
        <w:r>
          <w:rPr>
            <w:noProof/>
            <w:webHidden/>
          </w:rPr>
        </w:r>
        <w:r>
          <w:rPr>
            <w:noProof/>
            <w:webHidden/>
          </w:rPr>
          <w:fldChar w:fldCharType="separate"/>
        </w:r>
        <w:r w:rsidR="003404CA">
          <w:rPr>
            <w:noProof/>
            <w:webHidden/>
          </w:rPr>
          <w:t>20</w:t>
        </w:r>
        <w:r>
          <w:rPr>
            <w:noProof/>
            <w:webHidden/>
          </w:rPr>
          <w:fldChar w:fldCharType="end"/>
        </w:r>
      </w:hyperlink>
    </w:p>
    <w:p w:rsidR="00F52E36" w:rsidRDefault="001B2442" w:rsidP="007B654B">
      <w:pPr>
        <w:pStyle w:val="21"/>
        <w:tabs>
          <w:tab w:val="right" w:leader="dot" w:pos="9736"/>
        </w:tabs>
        <w:ind w:left="426"/>
        <w:rPr>
          <w:noProof/>
        </w:rPr>
      </w:pPr>
      <w:hyperlink w:anchor="_Toc512000733" w:history="1">
        <w:r w:rsidR="00F52E36" w:rsidRPr="00FF0263">
          <w:rPr>
            <w:rStyle w:val="aa"/>
            <w:noProof/>
            <w:lang w:eastAsia="et-EE"/>
          </w:rPr>
          <w:t>5.2.3 Прочие туристы из других стран, посещающие регион</w:t>
        </w:r>
        <w:r w:rsidR="00F52E36">
          <w:rPr>
            <w:noProof/>
            <w:webHidden/>
          </w:rPr>
          <w:tab/>
        </w:r>
        <w:r>
          <w:rPr>
            <w:noProof/>
            <w:webHidden/>
          </w:rPr>
          <w:fldChar w:fldCharType="begin"/>
        </w:r>
        <w:r w:rsidR="00F52E36">
          <w:rPr>
            <w:noProof/>
            <w:webHidden/>
          </w:rPr>
          <w:instrText xml:space="preserve"> PAGEREF _Toc512000733 \h </w:instrText>
        </w:r>
        <w:r>
          <w:rPr>
            <w:noProof/>
            <w:webHidden/>
          </w:rPr>
        </w:r>
        <w:r>
          <w:rPr>
            <w:noProof/>
            <w:webHidden/>
          </w:rPr>
          <w:fldChar w:fldCharType="separate"/>
        </w:r>
        <w:r w:rsidR="003404CA">
          <w:rPr>
            <w:noProof/>
            <w:webHidden/>
          </w:rPr>
          <w:t>21</w:t>
        </w:r>
        <w:r>
          <w:rPr>
            <w:noProof/>
            <w:webHidden/>
          </w:rPr>
          <w:fldChar w:fldCharType="end"/>
        </w:r>
      </w:hyperlink>
    </w:p>
    <w:p w:rsidR="00F52E36" w:rsidRDefault="001B2442" w:rsidP="007B654B">
      <w:pPr>
        <w:pStyle w:val="21"/>
        <w:tabs>
          <w:tab w:val="right" w:leader="dot" w:pos="9736"/>
        </w:tabs>
        <w:ind w:left="426"/>
        <w:rPr>
          <w:noProof/>
        </w:rPr>
      </w:pPr>
      <w:hyperlink w:anchor="_Toc512000734" w:history="1">
        <w:r w:rsidR="00F52E36" w:rsidRPr="00FF0263">
          <w:rPr>
            <w:rStyle w:val="aa"/>
            <w:noProof/>
            <w:lang w:eastAsia="et-EE"/>
          </w:rPr>
          <w:t>5.2.4 Организации, предлагающие услуги</w:t>
        </w:r>
        <w:r w:rsidR="00F52E36">
          <w:rPr>
            <w:noProof/>
            <w:webHidden/>
          </w:rPr>
          <w:tab/>
        </w:r>
        <w:r>
          <w:rPr>
            <w:noProof/>
            <w:webHidden/>
          </w:rPr>
          <w:fldChar w:fldCharType="begin"/>
        </w:r>
        <w:r w:rsidR="00F52E36">
          <w:rPr>
            <w:noProof/>
            <w:webHidden/>
          </w:rPr>
          <w:instrText xml:space="preserve"> PAGEREF _Toc512000734 \h </w:instrText>
        </w:r>
        <w:r>
          <w:rPr>
            <w:noProof/>
            <w:webHidden/>
          </w:rPr>
        </w:r>
        <w:r>
          <w:rPr>
            <w:noProof/>
            <w:webHidden/>
          </w:rPr>
          <w:fldChar w:fldCharType="separate"/>
        </w:r>
        <w:r w:rsidR="003404CA">
          <w:rPr>
            <w:noProof/>
            <w:webHidden/>
          </w:rPr>
          <w:t>21</w:t>
        </w:r>
        <w:r>
          <w:rPr>
            <w:noProof/>
            <w:webHidden/>
          </w:rPr>
          <w:fldChar w:fldCharType="end"/>
        </w:r>
      </w:hyperlink>
    </w:p>
    <w:p w:rsidR="00F52E36" w:rsidRDefault="001B2442">
      <w:pPr>
        <w:pStyle w:val="21"/>
        <w:tabs>
          <w:tab w:val="right" w:leader="dot" w:pos="9736"/>
        </w:tabs>
        <w:rPr>
          <w:noProof/>
        </w:rPr>
      </w:pPr>
      <w:hyperlink w:anchor="_Toc512000735" w:history="1">
        <w:r w:rsidR="00F52E36" w:rsidRPr="00FF0263">
          <w:rPr>
            <w:rStyle w:val="aa"/>
            <w:noProof/>
            <w:lang w:eastAsia="et-EE"/>
          </w:rPr>
          <w:t>5.3 Прогнозы посещаемости</w:t>
        </w:r>
        <w:r w:rsidR="00F52E36">
          <w:rPr>
            <w:noProof/>
            <w:webHidden/>
          </w:rPr>
          <w:tab/>
        </w:r>
        <w:r>
          <w:rPr>
            <w:noProof/>
            <w:webHidden/>
          </w:rPr>
          <w:fldChar w:fldCharType="begin"/>
        </w:r>
        <w:r w:rsidR="00F52E36">
          <w:rPr>
            <w:noProof/>
            <w:webHidden/>
          </w:rPr>
          <w:instrText xml:space="preserve"> PAGEREF _Toc512000735 \h </w:instrText>
        </w:r>
        <w:r>
          <w:rPr>
            <w:noProof/>
            <w:webHidden/>
          </w:rPr>
        </w:r>
        <w:r>
          <w:rPr>
            <w:noProof/>
            <w:webHidden/>
          </w:rPr>
          <w:fldChar w:fldCharType="separate"/>
        </w:r>
        <w:r w:rsidR="003404CA">
          <w:rPr>
            <w:noProof/>
            <w:webHidden/>
          </w:rPr>
          <w:t>22</w:t>
        </w:r>
        <w:r>
          <w:rPr>
            <w:noProof/>
            <w:webHidden/>
          </w:rPr>
          <w:fldChar w:fldCharType="end"/>
        </w:r>
      </w:hyperlink>
    </w:p>
    <w:p w:rsidR="00F52E36" w:rsidRDefault="001B2442">
      <w:pPr>
        <w:pStyle w:val="21"/>
        <w:tabs>
          <w:tab w:val="right" w:leader="dot" w:pos="9736"/>
        </w:tabs>
        <w:rPr>
          <w:noProof/>
        </w:rPr>
      </w:pPr>
      <w:hyperlink w:anchor="_Toc512000736" w:history="1">
        <w:r w:rsidR="00F52E36" w:rsidRPr="00FF0263">
          <w:rPr>
            <w:rStyle w:val="aa"/>
            <w:noProof/>
            <w:lang w:eastAsia="et-EE"/>
          </w:rPr>
          <w:t>5.4 Маркетинговая стратегия</w:t>
        </w:r>
        <w:r w:rsidR="00F52E36">
          <w:rPr>
            <w:noProof/>
            <w:webHidden/>
          </w:rPr>
          <w:tab/>
        </w:r>
        <w:r>
          <w:rPr>
            <w:noProof/>
            <w:webHidden/>
          </w:rPr>
          <w:fldChar w:fldCharType="begin"/>
        </w:r>
        <w:r w:rsidR="00F52E36">
          <w:rPr>
            <w:noProof/>
            <w:webHidden/>
          </w:rPr>
          <w:instrText xml:space="preserve"> PAGEREF _Toc512000736 \h </w:instrText>
        </w:r>
        <w:r>
          <w:rPr>
            <w:noProof/>
            <w:webHidden/>
          </w:rPr>
        </w:r>
        <w:r>
          <w:rPr>
            <w:noProof/>
            <w:webHidden/>
          </w:rPr>
          <w:fldChar w:fldCharType="separate"/>
        </w:r>
        <w:r w:rsidR="003404CA">
          <w:rPr>
            <w:noProof/>
            <w:webHidden/>
          </w:rPr>
          <w:t>22</w:t>
        </w:r>
        <w:r>
          <w:rPr>
            <w:noProof/>
            <w:webHidden/>
          </w:rPr>
          <w:fldChar w:fldCharType="end"/>
        </w:r>
      </w:hyperlink>
    </w:p>
    <w:p w:rsidR="00F52E36" w:rsidRDefault="001B2442">
      <w:pPr>
        <w:pStyle w:val="11"/>
        <w:tabs>
          <w:tab w:val="right" w:leader="dot" w:pos="9736"/>
        </w:tabs>
        <w:rPr>
          <w:noProof/>
        </w:rPr>
      </w:pPr>
      <w:hyperlink w:anchor="_Toc512000737" w:history="1">
        <w:r w:rsidR="00F52E36" w:rsidRPr="00F52E36">
          <w:rPr>
            <w:rStyle w:val="aa"/>
            <w:b/>
            <w:noProof/>
            <w:color w:val="4BACC6" w:themeColor="accent5"/>
          </w:rPr>
          <w:t>6. ПРОГРАММА ДЕЙСТВИЙ НАРВСКОГО ПОРТА</w:t>
        </w:r>
        <w:r w:rsidR="00F52E36">
          <w:rPr>
            <w:noProof/>
            <w:webHidden/>
          </w:rPr>
          <w:tab/>
        </w:r>
        <w:r>
          <w:rPr>
            <w:noProof/>
            <w:webHidden/>
          </w:rPr>
          <w:fldChar w:fldCharType="begin"/>
        </w:r>
        <w:r w:rsidR="00F52E36">
          <w:rPr>
            <w:noProof/>
            <w:webHidden/>
          </w:rPr>
          <w:instrText xml:space="preserve"> PAGEREF _Toc512000737 \h </w:instrText>
        </w:r>
        <w:r>
          <w:rPr>
            <w:noProof/>
            <w:webHidden/>
          </w:rPr>
        </w:r>
        <w:r>
          <w:rPr>
            <w:noProof/>
            <w:webHidden/>
          </w:rPr>
          <w:fldChar w:fldCharType="separate"/>
        </w:r>
        <w:r w:rsidR="003404CA">
          <w:rPr>
            <w:noProof/>
            <w:webHidden/>
          </w:rPr>
          <w:t>28</w:t>
        </w:r>
        <w:r>
          <w:rPr>
            <w:noProof/>
            <w:webHidden/>
          </w:rPr>
          <w:fldChar w:fldCharType="end"/>
        </w:r>
      </w:hyperlink>
    </w:p>
    <w:p w:rsidR="009B0FB5" w:rsidRPr="00362D06" w:rsidRDefault="001B2442" w:rsidP="00362D06">
      <w:pPr>
        <w:pStyle w:val="1"/>
      </w:pPr>
      <w:r>
        <w:lastRenderedPageBreak/>
        <w:fldChar w:fldCharType="end"/>
      </w:r>
      <w:bookmarkStart w:id="1" w:name="_Toc512000706"/>
      <w:r w:rsidR="009B0FB5" w:rsidRPr="00B1248F">
        <w:t>1.  Исходное состояние и условия развития Нарвского порта</w:t>
      </w:r>
      <w:bookmarkEnd w:id="1"/>
    </w:p>
    <w:p w:rsidR="009B0FB5" w:rsidRDefault="00A0038A" w:rsidP="000D27CF">
      <w:pPr>
        <w:jc w:val="both"/>
      </w:pPr>
      <w:r>
        <w:t>ЦУ</w:t>
      </w:r>
      <w:r w:rsidR="009B0FB5">
        <w:t xml:space="preserve"> «Нарвский порт» учрежден с целью сбора денежных и </w:t>
      </w:r>
      <w:proofErr w:type="spellStart"/>
      <w:r w:rsidR="009B0FB5">
        <w:t>неденежных</w:t>
      </w:r>
      <w:proofErr w:type="spellEnd"/>
      <w:r w:rsidR="009B0FB5">
        <w:t xml:space="preserve"> сре</w:t>
      </w:r>
      <w:proofErr w:type="gramStart"/>
      <w:r w:rsidR="009B0FB5">
        <w:t>дств дл</w:t>
      </w:r>
      <w:proofErr w:type="gramEnd"/>
      <w:r w:rsidR="009B0FB5">
        <w:t>я реконструкции речного порта</w:t>
      </w:r>
      <w:r w:rsidR="00507E36">
        <w:t xml:space="preserve"> на реке Нарва</w:t>
      </w:r>
      <w:r w:rsidR="009B0FB5">
        <w:t xml:space="preserve"> (в т.ч. части </w:t>
      </w:r>
      <w:proofErr w:type="spellStart"/>
      <w:r w:rsidR="009B0FB5">
        <w:t>Кулгу</w:t>
      </w:r>
      <w:proofErr w:type="spellEnd"/>
      <w:r w:rsidR="009B0FB5">
        <w:t xml:space="preserve">), а также для развития порта для яхт и маломерных судов, администрирования, оперирования порта и осуществления других операций. </w:t>
      </w:r>
      <w:r w:rsidR="00A935DB">
        <w:t xml:space="preserve">Цель марины – предложить качественные </w:t>
      </w:r>
      <w:proofErr w:type="gramStart"/>
      <w:r w:rsidR="00A935DB">
        <w:t>услуги</w:t>
      </w:r>
      <w:proofErr w:type="gramEnd"/>
      <w:r w:rsidR="00A935DB">
        <w:t xml:space="preserve"> как туристам, так и местным жителям.</w:t>
      </w:r>
    </w:p>
    <w:p w:rsidR="00A935DB" w:rsidRDefault="00A935DB" w:rsidP="000D27CF">
      <w:pPr>
        <w:jc w:val="both"/>
      </w:pPr>
      <w:r>
        <w:t>Нарвский порт, находящийся в собственности Нарвской город</w:t>
      </w:r>
      <w:r w:rsidR="00A0038A">
        <w:t>ской управы и под управлением ЦУ</w:t>
      </w:r>
      <w:r>
        <w:t xml:space="preserve"> «Нарвский порт», состоит из двух отдельных частей –речного порта</w:t>
      </w:r>
      <w:r w:rsidR="00D3189F">
        <w:t xml:space="preserve"> на реке Нарва</w:t>
      </w:r>
      <w:r>
        <w:t xml:space="preserve"> и лодочного </w:t>
      </w:r>
      <w:proofErr w:type="spellStart"/>
      <w:r>
        <w:t>причала</w:t>
      </w:r>
      <w:r w:rsidR="00D73937">
        <w:t>Кулгу</w:t>
      </w:r>
      <w:proofErr w:type="spellEnd"/>
      <w:r>
        <w:t xml:space="preserve">. Расстояние по суше между двумя частями Нарвского порта </w:t>
      </w:r>
      <w:r w:rsidR="000D27CF">
        <w:t xml:space="preserve">составляет 6 км. Местоположение –Нарвские водопады создают преграду с обеих сторон – определяет назначение частей порта: </w:t>
      </w:r>
      <w:r w:rsidR="00911D46">
        <w:t xml:space="preserve">речной порт обслуживает судоходство в низовье реки Нарвы, а лодочный </w:t>
      </w:r>
      <w:proofErr w:type="spellStart"/>
      <w:r w:rsidR="00911D46">
        <w:t>причал</w:t>
      </w:r>
      <w:r w:rsidR="00D73937">
        <w:t>Кулгу</w:t>
      </w:r>
      <w:proofErr w:type="spellEnd"/>
      <w:r w:rsidR="00911D46">
        <w:t xml:space="preserve"> – судоходство в Нарвском водохранилищ</w:t>
      </w:r>
      <w:r w:rsidR="00D3189F">
        <w:t>е и в верхнем течении реки Нарва</w:t>
      </w:r>
      <w:r w:rsidR="00911D46">
        <w:t>. Оба порта рассматриваются в контексте общего развития Нарвских портов.</w:t>
      </w:r>
    </w:p>
    <w:p w:rsidR="00911D46" w:rsidRPr="00B1248F" w:rsidRDefault="00911D46" w:rsidP="00B1248F">
      <w:pPr>
        <w:pStyle w:val="a5"/>
      </w:pPr>
      <w:bookmarkStart w:id="2" w:name="_Toc512000707"/>
      <w:r w:rsidRPr="00B1248F">
        <w:t>1.1 Текущая ситуация и услуги в Нарвском речном порт</w:t>
      </w:r>
      <w:bookmarkEnd w:id="2"/>
      <w:r w:rsidR="0029681B">
        <w:t>у</w:t>
      </w:r>
    </w:p>
    <w:p w:rsidR="00911D46" w:rsidRDefault="00B1248F" w:rsidP="000D27CF">
      <w:pPr>
        <w:jc w:val="both"/>
      </w:pPr>
      <w:r>
        <w:t>Нарвский речн</w:t>
      </w:r>
      <w:r w:rsidR="00D3189F">
        <w:t>ой порт находится в городе Нарва</w:t>
      </w:r>
      <w:r>
        <w:t xml:space="preserve"> в </w:t>
      </w:r>
      <w:proofErr w:type="spellStart"/>
      <w:r>
        <w:t>Ида-Вируском</w:t>
      </w:r>
      <w:proofErr w:type="spellEnd"/>
      <w:r>
        <w:t xml:space="preserve"> уезде, в 14 километрах </w:t>
      </w:r>
      <w:r w:rsidR="00D73937">
        <w:t xml:space="preserve">вверх по течению </w:t>
      </w:r>
      <w:r w:rsidR="00D3189F">
        <w:t>от устья реки Нарва</w:t>
      </w:r>
      <w:r>
        <w:t xml:space="preserve"> недалеко от исторического бастиона Виктория. </w:t>
      </w:r>
      <w:r w:rsidR="00D73937">
        <w:t xml:space="preserve">В речной порт можно попасть </w:t>
      </w:r>
      <w:r w:rsidR="00D3189F">
        <w:t>из Финского залива по реке Нарва</w:t>
      </w:r>
      <w:r w:rsidR="00D73937">
        <w:t xml:space="preserve">, то есть судоходная зона Финского залива соединена с внутренними водами Эстонии. Речной порт </w:t>
      </w:r>
      <w:r w:rsidR="00657B58">
        <w:t>открывает доступ к Чудскому озеру с моря.</w:t>
      </w:r>
    </w:p>
    <w:p w:rsidR="00657B58" w:rsidRDefault="00657B58" w:rsidP="000D27CF">
      <w:pPr>
        <w:jc w:val="both"/>
      </w:pPr>
      <w:r>
        <w:t xml:space="preserve">Основной функцией Нарвского речного порта является </w:t>
      </w:r>
      <w:r w:rsidRPr="00657B58">
        <w:t>обслуживание пассажиров, морских тури</w:t>
      </w:r>
      <w:r>
        <w:t>стов и мореплавателей-любителей, а также работа в качестве гребной базы спортсменов.</w:t>
      </w:r>
    </w:p>
    <w:p w:rsidR="00657B58" w:rsidRDefault="00657B58" w:rsidP="000D27CF">
      <w:pPr>
        <w:jc w:val="both"/>
      </w:pPr>
      <w:r>
        <w:t xml:space="preserve">В результате завершенного в 2015 году проекта под названием «Развитие инфраструктуры Нарвского речного порта и увеличение пассажиропотока с помощью приобретения </w:t>
      </w:r>
      <w:r w:rsidRPr="00657B58">
        <w:t>дебаркадер</w:t>
      </w:r>
      <w:r>
        <w:t>а и организации пристаней, а также реконструкция и благоустройство территории порта» в речном порту был приобретен и установлен дебаркадер, проведена реконструкция слипов, были приобретены и установлены подъемники для маломерных судов. На территории порта были осуществлены реконструкция</w:t>
      </w:r>
      <w:r w:rsidR="00BA288B">
        <w:t xml:space="preserve"> и облагораживание, а также был построен подъездной путь.</w:t>
      </w:r>
    </w:p>
    <w:p w:rsidR="00BA288B" w:rsidRDefault="003C15AB" w:rsidP="000D27CF">
      <w:pPr>
        <w:jc w:val="both"/>
      </w:pPr>
      <w:r>
        <w:t xml:space="preserve">Навигационный период речного порта длится с 1 апреля по 31 октября. Размеры акватории и глубина воды порта подходят для приема маломерных судов. Глубина порта возле пристани составляет 2,4 метра. В порту находится 24-метровый дебаркадер, количество мест причаливания у которого рассчитано на 20 маломерных судов. </w:t>
      </w:r>
      <w:r w:rsidR="00617A33">
        <w:t xml:space="preserve">Порт может принимать суда (в том числе и иностранные суда) со следующими габаритами: суммарная длина до 24 метров и ширина до 15 метров. На пристанях порта можно пополнить запасы питьевой воды, там также имеются электричество и </w:t>
      </w:r>
      <w:r w:rsidR="00617A33">
        <w:rPr>
          <w:lang w:val="et-EE"/>
        </w:rPr>
        <w:t>Wi-Fi.</w:t>
      </w:r>
      <w:r w:rsidR="00617A33">
        <w:t xml:space="preserve"> В порту проведена реконструкция слипов, т.е. наклонных плоскостей с колеей, по которым суда спускают на воду или поднимают</w:t>
      </w:r>
      <w:r w:rsidR="00D769E6">
        <w:t xml:space="preserve"> при помощи лебедки.</w:t>
      </w:r>
    </w:p>
    <w:p w:rsidR="00D769E6" w:rsidRPr="00617A33" w:rsidRDefault="00D769E6" w:rsidP="000D27CF">
      <w:pPr>
        <w:jc w:val="both"/>
      </w:pPr>
      <w:r>
        <w:t xml:space="preserve">Как марина Нарвский речной порт </w:t>
      </w:r>
      <w:r w:rsidR="00836FCF">
        <w:t xml:space="preserve">обеспечивает преимущественно пришвартовывание, погрузку и разгрузку судов. Он также оборудован подъемником для подъема кораблей и спуска их на воду. </w:t>
      </w:r>
    </w:p>
    <w:p w:rsidR="000D27CF" w:rsidRPr="002F16FE" w:rsidRDefault="00836FCF">
      <w:pPr>
        <w:jc w:val="both"/>
        <w:rPr>
          <w:b/>
        </w:rPr>
      </w:pPr>
      <w:r w:rsidRPr="002F16FE">
        <w:rPr>
          <w:b/>
        </w:rPr>
        <w:t>Основные узкие места:</w:t>
      </w:r>
    </w:p>
    <w:p w:rsidR="00836FCF" w:rsidRPr="002F16FE" w:rsidRDefault="00FA193C" w:rsidP="002F16FE">
      <w:pPr>
        <w:pStyle w:val="a3"/>
        <w:numPr>
          <w:ilvl w:val="0"/>
          <w:numId w:val="2"/>
        </w:numPr>
        <w:spacing w:after="120"/>
        <w:ind w:left="714" w:hanging="357"/>
        <w:contextualSpacing w:val="0"/>
        <w:jc w:val="both"/>
        <w:rPr>
          <w:color w:val="215868" w:themeColor="accent5" w:themeShade="80"/>
        </w:rPr>
      </w:pPr>
      <w:r>
        <w:rPr>
          <w:color w:val="215868" w:themeColor="accent5" w:themeShade="80"/>
        </w:rPr>
        <w:t>В связи с</w:t>
      </w:r>
      <w:r w:rsidR="00836FCF" w:rsidRPr="002F16FE">
        <w:rPr>
          <w:color w:val="215868" w:themeColor="accent5" w:themeShade="80"/>
        </w:rPr>
        <w:t xml:space="preserve"> отсутстви</w:t>
      </w:r>
      <w:r>
        <w:rPr>
          <w:color w:val="215868" w:themeColor="accent5" w:themeShade="80"/>
        </w:rPr>
        <w:t>ем</w:t>
      </w:r>
      <w:r w:rsidR="00836FCF" w:rsidRPr="002F16FE">
        <w:rPr>
          <w:color w:val="215868" w:themeColor="accent5" w:themeShade="80"/>
        </w:rPr>
        <w:t xml:space="preserve"> сайта недоступна информация о порте и о других находящихся поблизости услугах (размещение, рестораны и кафе, достопримечательности).</w:t>
      </w:r>
    </w:p>
    <w:p w:rsidR="00836FCF" w:rsidRPr="002F16FE" w:rsidRDefault="00D3189F" w:rsidP="002F16FE">
      <w:pPr>
        <w:pStyle w:val="a3"/>
        <w:numPr>
          <w:ilvl w:val="0"/>
          <w:numId w:val="2"/>
        </w:numPr>
        <w:spacing w:after="120"/>
        <w:ind w:left="714" w:hanging="357"/>
        <w:contextualSpacing w:val="0"/>
        <w:jc w:val="both"/>
        <w:rPr>
          <w:color w:val="215868" w:themeColor="accent5" w:themeShade="80"/>
        </w:rPr>
      </w:pPr>
      <w:r>
        <w:rPr>
          <w:color w:val="215868" w:themeColor="accent5" w:themeShade="80"/>
        </w:rPr>
        <w:lastRenderedPageBreak/>
        <w:t>Уровень воды в речном порту</w:t>
      </w:r>
      <w:r w:rsidR="00836FCF" w:rsidRPr="002F16FE">
        <w:rPr>
          <w:color w:val="215868" w:themeColor="accent5" w:themeShade="80"/>
        </w:rPr>
        <w:t xml:space="preserve"> во многом зависит от уровня воды в Ф</w:t>
      </w:r>
      <w:r>
        <w:rPr>
          <w:color w:val="215868" w:themeColor="accent5" w:themeShade="80"/>
        </w:rPr>
        <w:t>инском заливе в устье реки Нарва</w:t>
      </w:r>
      <w:r w:rsidR="00836FCF" w:rsidRPr="002F16FE">
        <w:rPr>
          <w:color w:val="215868" w:themeColor="accent5" w:themeShade="80"/>
        </w:rPr>
        <w:t xml:space="preserve"> и вследствие этого колеблется в больших пределах. Здания и территория порта располагаются выше</w:t>
      </w:r>
      <w:r w:rsidR="005A466A" w:rsidRPr="002F16FE">
        <w:rPr>
          <w:color w:val="215868" w:themeColor="accent5" w:themeShade="80"/>
        </w:rPr>
        <w:t xml:space="preserve"> относительно</w:t>
      </w:r>
      <w:r w:rsidR="00836FCF" w:rsidRPr="002F16FE">
        <w:rPr>
          <w:color w:val="215868" w:themeColor="accent5" w:themeShade="80"/>
        </w:rPr>
        <w:t xml:space="preserve"> среднего уровня воды в период </w:t>
      </w:r>
      <w:r w:rsidR="005A466A" w:rsidRPr="002F16FE">
        <w:rPr>
          <w:color w:val="215868" w:themeColor="accent5" w:themeShade="80"/>
        </w:rPr>
        <w:t xml:space="preserve">водного сообщения, глубина реки в Нарва-Йыэсуу составляет 2,4 м. В устье Нарвского порта под водой находятся два бетонных блока, глубина </w:t>
      </w:r>
      <w:proofErr w:type="gramStart"/>
      <w:r w:rsidR="005A466A" w:rsidRPr="002F16FE">
        <w:rPr>
          <w:color w:val="215868" w:themeColor="accent5" w:themeShade="80"/>
        </w:rPr>
        <w:t>воды</w:t>
      </w:r>
      <w:proofErr w:type="gramEnd"/>
      <w:r w:rsidR="005A466A" w:rsidRPr="002F16FE">
        <w:rPr>
          <w:color w:val="215868" w:themeColor="accent5" w:themeShade="80"/>
        </w:rPr>
        <w:t xml:space="preserve"> над которыми составляет один метр, и в планах отметить это место.</w:t>
      </w:r>
    </w:p>
    <w:p w:rsidR="005A466A" w:rsidRPr="002F16FE" w:rsidRDefault="005A466A" w:rsidP="002F16FE">
      <w:pPr>
        <w:pStyle w:val="a3"/>
        <w:numPr>
          <w:ilvl w:val="0"/>
          <w:numId w:val="2"/>
        </w:numPr>
        <w:spacing w:after="120"/>
        <w:ind w:left="714" w:hanging="357"/>
        <w:contextualSpacing w:val="0"/>
        <w:jc w:val="both"/>
        <w:rPr>
          <w:color w:val="215868" w:themeColor="accent5" w:themeShade="80"/>
        </w:rPr>
      </w:pPr>
      <w:r w:rsidRPr="002F16FE">
        <w:rPr>
          <w:color w:val="215868" w:themeColor="accent5" w:themeShade="80"/>
        </w:rPr>
        <w:t>Скор</w:t>
      </w:r>
      <w:r w:rsidR="00D3189F">
        <w:rPr>
          <w:color w:val="215868" w:themeColor="accent5" w:themeShade="80"/>
        </w:rPr>
        <w:t>ость течения воды в речном порту</w:t>
      </w:r>
      <w:r w:rsidRPr="002F16FE">
        <w:rPr>
          <w:color w:val="215868" w:themeColor="accent5" w:themeShade="80"/>
        </w:rPr>
        <w:t xml:space="preserve"> резко меняется в случае включения или отключения Нарвской гидроэлектростанции. Циклы работы Нарвской гидроэлектростанции совсем не согласованы с деятельностью в акватории порта. Для ослаблени</w:t>
      </w:r>
      <w:r w:rsidR="004D6FEC" w:rsidRPr="002F16FE">
        <w:rPr>
          <w:color w:val="215868" w:themeColor="accent5" w:themeShade="80"/>
        </w:rPr>
        <w:t>я</w:t>
      </w:r>
      <w:r w:rsidRPr="002F16FE">
        <w:rPr>
          <w:color w:val="215868" w:themeColor="accent5" w:themeShade="80"/>
        </w:rPr>
        <w:t xml:space="preserve"> влияния этого </w:t>
      </w:r>
      <w:proofErr w:type="gramStart"/>
      <w:r w:rsidRPr="002F16FE">
        <w:rPr>
          <w:color w:val="215868" w:themeColor="accent5" w:themeShade="80"/>
        </w:rPr>
        <w:t>недостатка</w:t>
      </w:r>
      <w:proofErr w:type="gramEnd"/>
      <w:r w:rsidRPr="002F16FE">
        <w:rPr>
          <w:color w:val="215868" w:themeColor="accent5" w:themeShade="80"/>
        </w:rPr>
        <w:t xml:space="preserve"> возможно направить быстрый водный поток в сторону от места пришвартовывания, а также разрешить эксплуатацию легких плавающих</w:t>
      </w:r>
      <w:r w:rsidR="004D6FEC" w:rsidRPr="002F16FE">
        <w:rPr>
          <w:color w:val="215868" w:themeColor="accent5" w:themeShade="80"/>
        </w:rPr>
        <w:t xml:space="preserve"> средств, прежде всего в Нарвском водохранилище и в </w:t>
      </w:r>
      <w:proofErr w:type="spellStart"/>
      <w:r w:rsidR="004D6FEC" w:rsidRPr="002F16FE">
        <w:rPr>
          <w:color w:val="215868" w:themeColor="accent5" w:themeShade="80"/>
        </w:rPr>
        <w:t>порт</w:t>
      </w:r>
      <w:r w:rsidR="00623424">
        <w:rPr>
          <w:color w:val="215868" w:themeColor="accent5" w:themeShade="80"/>
        </w:rPr>
        <w:t>у</w:t>
      </w:r>
      <w:r w:rsidR="004D6FEC" w:rsidRPr="002F16FE">
        <w:rPr>
          <w:color w:val="215868" w:themeColor="accent5" w:themeShade="80"/>
        </w:rPr>
        <w:t>Кулгу</w:t>
      </w:r>
      <w:proofErr w:type="spellEnd"/>
      <w:r w:rsidR="004D6FEC" w:rsidRPr="002F16FE">
        <w:rPr>
          <w:color w:val="215868" w:themeColor="accent5" w:themeShade="80"/>
        </w:rPr>
        <w:t>.</w:t>
      </w:r>
    </w:p>
    <w:p w:rsidR="004D6FEC" w:rsidRPr="002F16FE" w:rsidRDefault="004D6FEC" w:rsidP="002F16FE">
      <w:pPr>
        <w:pStyle w:val="a3"/>
        <w:numPr>
          <w:ilvl w:val="0"/>
          <w:numId w:val="2"/>
        </w:numPr>
        <w:spacing w:after="120"/>
        <w:ind w:left="714" w:hanging="357"/>
        <w:contextualSpacing w:val="0"/>
        <w:jc w:val="both"/>
        <w:rPr>
          <w:color w:val="215868" w:themeColor="accent5" w:themeShade="80"/>
        </w:rPr>
      </w:pPr>
      <w:r w:rsidRPr="002F16FE">
        <w:rPr>
          <w:color w:val="215868" w:themeColor="accent5" w:themeShade="80"/>
        </w:rPr>
        <w:t>Порт примыкает непосредственно к контрольной линии сосед</w:t>
      </w:r>
      <w:r w:rsidR="00D3189F">
        <w:rPr>
          <w:color w:val="215868" w:themeColor="accent5" w:themeShade="80"/>
        </w:rPr>
        <w:t>них стран в фарватере реки Нарва</w:t>
      </w:r>
      <w:r w:rsidRPr="002F16FE">
        <w:rPr>
          <w:color w:val="215868" w:themeColor="accent5" w:themeShade="80"/>
        </w:rPr>
        <w:t>. Влияние этого недостатка можно ослабить с помощью взаимного соглашения с соседними странами по части использования акватории в центральной части реки, а также с помощью разрешения эксплуатаци</w:t>
      </w:r>
      <w:r w:rsidR="000D47DA" w:rsidRPr="002F16FE">
        <w:rPr>
          <w:color w:val="215868" w:themeColor="accent5" w:themeShade="80"/>
        </w:rPr>
        <w:t>и</w:t>
      </w:r>
      <w:r w:rsidRPr="002F16FE">
        <w:rPr>
          <w:color w:val="215868" w:themeColor="accent5" w:themeShade="80"/>
        </w:rPr>
        <w:t xml:space="preserve"> легких плавающих средств, прежде всего в Нарвском водохранилище и в </w:t>
      </w:r>
      <w:proofErr w:type="spellStart"/>
      <w:r w:rsidRPr="002F16FE">
        <w:rPr>
          <w:color w:val="215868" w:themeColor="accent5" w:themeShade="80"/>
        </w:rPr>
        <w:t>порт</w:t>
      </w:r>
      <w:r w:rsidR="00623424">
        <w:rPr>
          <w:color w:val="215868" w:themeColor="accent5" w:themeShade="80"/>
        </w:rPr>
        <w:t>у</w:t>
      </w:r>
      <w:r w:rsidRPr="002F16FE">
        <w:rPr>
          <w:color w:val="215868" w:themeColor="accent5" w:themeShade="80"/>
        </w:rPr>
        <w:t>Кулгу</w:t>
      </w:r>
      <w:proofErr w:type="spellEnd"/>
      <w:r w:rsidRPr="002F16FE">
        <w:rPr>
          <w:color w:val="215868" w:themeColor="accent5" w:themeShade="80"/>
        </w:rPr>
        <w:t>.</w:t>
      </w:r>
    </w:p>
    <w:p w:rsidR="000D47DA" w:rsidRPr="002F16FE" w:rsidRDefault="000D47DA" w:rsidP="002F16FE">
      <w:pPr>
        <w:pStyle w:val="a3"/>
        <w:numPr>
          <w:ilvl w:val="0"/>
          <w:numId w:val="2"/>
        </w:numPr>
        <w:spacing w:after="120"/>
        <w:ind w:left="714" w:hanging="357"/>
        <w:contextualSpacing w:val="0"/>
        <w:jc w:val="both"/>
        <w:rPr>
          <w:color w:val="215868" w:themeColor="accent5" w:themeShade="80"/>
        </w:rPr>
      </w:pPr>
      <w:r w:rsidRPr="002F16FE">
        <w:rPr>
          <w:color w:val="215868" w:themeColor="accent5" w:themeShade="80"/>
        </w:rPr>
        <w:t xml:space="preserve">Возможности расширения территории порта крайне ограничены. Влияние этого недостатка можно ослабить с помощью разрешения эксплуатации легких плавающих средств, прежде всего в Нарвском водохранилище и в </w:t>
      </w:r>
      <w:proofErr w:type="spellStart"/>
      <w:r w:rsidRPr="002F16FE">
        <w:rPr>
          <w:color w:val="215868" w:themeColor="accent5" w:themeShade="80"/>
        </w:rPr>
        <w:t>порт</w:t>
      </w:r>
      <w:r w:rsidR="00623424">
        <w:rPr>
          <w:color w:val="215868" w:themeColor="accent5" w:themeShade="80"/>
        </w:rPr>
        <w:t>у</w:t>
      </w:r>
      <w:r w:rsidRPr="002F16FE">
        <w:rPr>
          <w:color w:val="215868" w:themeColor="accent5" w:themeShade="80"/>
        </w:rPr>
        <w:t>Кулгу</w:t>
      </w:r>
      <w:proofErr w:type="spellEnd"/>
      <w:r w:rsidRPr="002F16FE">
        <w:rPr>
          <w:color w:val="215868" w:themeColor="accent5" w:themeShade="80"/>
        </w:rPr>
        <w:t xml:space="preserve">. </w:t>
      </w:r>
      <w:r w:rsidR="003D1E11" w:rsidRPr="002F16FE">
        <w:rPr>
          <w:color w:val="215868" w:themeColor="accent5" w:themeShade="80"/>
        </w:rPr>
        <w:t>Есть во</w:t>
      </w:r>
      <w:r w:rsidRPr="002F16FE">
        <w:rPr>
          <w:color w:val="215868" w:themeColor="accent5" w:themeShade="80"/>
        </w:rPr>
        <w:t>зможность расширени</w:t>
      </w:r>
      <w:r w:rsidR="003D1E11" w:rsidRPr="002F16FE">
        <w:rPr>
          <w:color w:val="215868" w:themeColor="accent5" w:themeShade="80"/>
        </w:rPr>
        <w:t>я</w:t>
      </w:r>
      <w:r w:rsidRPr="002F16FE">
        <w:rPr>
          <w:color w:val="215868" w:themeColor="accent5" w:themeShade="80"/>
        </w:rPr>
        <w:t xml:space="preserve">, </w:t>
      </w:r>
      <w:r w:rsidR="003D1E11" w:rsidRPr="002F16FE">
        <w:rPr>
          <w:color w:val="215868" w:themeColor="accent5" w:themeShade="80"/>
        </w:rPr>
        <w:t>например, ангара для яхт за счет территории, находящейся в пользовании кафе. Для этого, однако, необходим пересмотр условий договора аренды, и необходимо также учитывать, что срок действия настоящего договора аренды истекает в 2018 году.</w:t>
      </w:r>
    </w:p>
    <w:p w:rsidR="003D1E11" w:rsidRPr="002F16FE" w:rsidRDefault="003D1E11" w:rsidP="002F16FE">
      <w:pPr>
        <w:pStyle w:val="a3"/>
        <w:numPr>
          <w:ilvl w:val="0"/>
          <w:numId w:val="2"/>
        </w:numPr>
        <w:spacing w:after="120"/>
        <w:ind w:left="714" w:hanging="357"/>
        <w:contextualSpacing w:val="0"/>
        <w:jc w:val="both"/>
        <w:rPr>
          <w:color w:val="215868" w:themeColor="accent5" w:themeShade="80"/>
        </w:rPr>
      </w:pPr>
      <w:r w:rsidRPr="002F16FE">
        <w:rPr>
          <w:color w:val="215868" w:themeColor="accent5" w:themeShade="80"/>
        </w:rPr>
        <w:t xml:space="preserve">Услуги порта не отвечают в полной мере общим и минимальным требованиям к квалификации портов, оказывающих услуги мореплавателям-любителям, и требованиям к услугам, оказываемым в этих портах. Например, </w:t>
      </w:r>
      <w:r w:rsidR="002F16FE" w:rsidRPr="002F16FE">
        <w:rPr>
          <w:color w:val="215868" w:themeColor="accent5" w:themeShade="80"/>
        </w:rPr>
        <w:t>не выполнено требование по организации приема трюмной воды, сточных вод, мусора и прочих загрязняющих веществ.</w:t>
      </w:r>
    </w:p>
    <w:p w:rsidR="002F16FE" w:rsidRDefault="002F16FE" w:rsidP="002F16FE">
      <w:pPr>
        <w:pStyle w:val="a5"/>
      </w:pPr>
      <w:bookmarkStart w:id="3" w:name="_Toc512000708"/>
      <w:r>
        <w:t xml:space="preserve">1.2 Текущая ситуация и услуги в </w:t>
      </w:r>
      <w:r w:rsidR="00D3189F">
        <w:t xml:space="preserve">порту </w:t>
      </w:r>
      <w:proofErr w:type="spellStart"/>
      <w:r>
        <w:t>Кулгу</w:t>
      </w:r>
      <w:bookmarkEnd w:id="3"/>
      <w:proofErr w:type="spellEnd"/>
    </w:p>
    <w:p w:rsidR="002F16FE" w:rsidRDefault="007A6775" w:rsidP="007A6775">
      <w:pPr>
        <w:jc w:val="both"/>
      </w:pPr>
      <w:r>
        <w:t xml:space="preserve">Порт </w:t>
      </w:r>
      <w:proofErr w:type="spellStart"/>
      <w:r>
        <w:t>Кулгу</w:t>
      </w:r>
      <w:proofErr w:type="spellEnd"/>
      <w:r>
        <w:t xml:space="preserve"> (</w:t>
      </w:r>
      <w:proofErr w:type="spellStart"/>
      <w:r>
        <w:t>Ида-Вируский</w:t>
      </w:r>
      <w:proofErr w:type="spellEnd"/>
      <w:r>
        <w:t xml:space="preserve"> уезд, город Нарва, </w:t>
      </w:r>
      <w:proofErr w:type="spellStart"/>
      <w:r>
        <w:t>Кулгусадаматеэ</w:t>
      </w:r>
      <w:proofErr w:type="spellEnd"/>
      <w:r>
        <w:t xml:space="preserve"> 10) находится в судоходной зоне Нарвского водохранилища и внутренних водных путей с более высоким уровнем воды</w:t>
      </w:r>
      <w:r w:rsidR="006A6A7F">
        <w:t xml:space="preserve">, а также </w:t>
      </w:r>
      <w:r>
        <w:t xml:space="preserve">во внутренних водах Эстонии. В порт </w:t>
      </w:r>
      <w:proofErr w:type="spellStart"/>
      <w:r w:rsidR="00D3189F">
        <w:t>Кулгу</w:t>
      </w:r>
      <w:proofErr w:type="spellEnd"/>
      <w:r w:rsidR="00D3189F">
        <w:t xml:space="preserve"> можно попасть с реки Нарва</w:t>
      </w:r>
      <w:r w:rsidR="000F204F">
        <w:t xml:space="preserve"> через запруду выше гидроэлектростанции.</w:t>
      </w:r>
    </w:p>
    <w:p w:rsidR="000F204F" w:rsidRDefault="000F204F" w:rsidP="000F204F">
      <w:pPr>
        <w:jc w:val="both"/>
      </w:pPr>
      <w:r>
        <w:t>Глубина порта возле пристани составляет 2,2 метра. В порту располагается стационарная пристань длиной 140 метров, количество мест причаливания у которой рассчитано на 6 маломерных судов. Места причаливания защищены от ветра молом. Подъездные пути находятся в удовлетворительном состоянии, в порту проводилась реконструкция слипов. Порт может принимать суда со следующими габаритами: длина до 18 метров и ширина до 7 метров. Порт обеспечивает преимущественно пришвартовывание, погрузку и разгрузку судов. Он также оборудован подъемником для подъема кораблей и спуска их на воду. Глубина внутренних водных путей порта является достаточной для долгосрочного развития. Портом пользуется Клуб юных моряков Нарвы.</w:t>
      </w:r>
    </w:p>
    <w:p w:rsidR="000F204F" w:rsidRDefault="000F204F" w:rsidP="000F204F">
      <w:pPr>
        <w:jc w:val="both"/>
      </w:pPr>
      <w:r>
        <w:lastRenderedPageBreak/>
        <w:t>В настоящий момент в акватории порта запрещены фигурные гонки и всевозможные буксиро</w:t>
      </w:r>
      <w:r w:rsidR="002F7F87">
        <w:t>вки</w:t>
      </w:r>
      <w:r>
        <w:t xml:space="preserve"> с развлекательной целью. Маломерные суда, которые ходят в акватории порта, должны быть зарегистрированы согласно действующему законодательству, и их рулевые должны иметь действительное водительское удостоверение. </w:t>
      </w:r>
      <w:r w:rsidR="007A4440">
        <w:t xml:space="preserve">В </w:t>
      </w:r>
      <w:r w:rsidR="00D3189F">
        <w:t xml:space="preserve">порту </w:t>
      </w:r>
      <w:proofErr w:type="spellStart"/>
      <w:r w:rsidR="007A4440">
        <w:t>Кулгу</w:t>
      </w:r>
      <w:proofErr w:type="spellEnd"/>
      <w:r w:rsidR="007A4440">
        <w:t xml:space="preserve"> не осуществляются государственные ледокольные услуги, </w:t>
      </w:r>
      <w:r w:rsidR="000D4C3C">
        <w:t xml:space="preserve">и </w:t>
      </w:r>
      <w:r w:rsidR="007A4440">
        <w:t>в случае заледенения порт закрыт для навигации.</w:t>
      </w:r>
    </w:p>
    <w:p w:rsidR="007A4440" w:rsidRPr="002F16FE" w:rsidRDefault="007A4440" w:rsidP="007A4440">
      <w:pPr>
        <w:jc w:val="both"/>
        <w:rPr>
          <w:b/>
        </w:rPr>
      </w:pPr>
      <w:r w:rsidRPr="002F16FE">
        <w:rPr>
          <w:b/>
        </w:rPr>
        <w:t>Основные узкие места:</w:t>
      </w:r>
    </w:p>
    <w:p w:rsidR="007A4440" w:rsidRPr="005C5465" w:rsidRDefault="00FA193C" w:rsidP="00C46387">
      <w:pPr>
        <w:pStyle w:val="a3"/>
        <w:numPr>
          <w:ilvl w:val="0"/>
          <w:numId w:val="3"/>
        </w:numPr>
        <w:spacing w:after="120"/>
        <w:ind w:left="714" w:hanging="357"/>
        <w:contextualSpacing w:val="0"/>
        <w:jc w:val="both"/>
        <w:rPr>
          <w:color w:val="215868" w:themeColor="accent5" w:themeShade="80"/>
        </w:rPr>
      </w:pPr>
      <w:r w:rsidRPr="005C5465">
        <w:rPr>
          <w:color w:val="215868" w:themeColor="accent5" w:themeShade="80"/>
        </w:rPr>
        <w:t>В порт</w:t>
      </w:r>
      <w:r w:rsidR="00623424">
        <w:rPr>
          <w:color w:val="215868" w:themeColor="accent5" w:themeShade="80"/>
        </w:rPr>
        <w:t>у</w:t>
      </w:r>
      <w:r w:rsidRPr="005C5465">
        <w:rPr>
          <w:color w:val="215868" w:themeColor="accent5" w:themeShade="80"/>
        </w:rPr>
        <w:t xml:space="preserve"> отсутствует возможность пополнения запасов питьевой воды, также отсутствуют электричество и </w:t>
      </w:r>
      <w:r w:rsidRPr="005C5465">
        <w:rPr>
          <w:color w:val="215868" w:themeColor="accent5" w:themeShade="80"/>
          <w:lang w:val="et-EE"/>
        </w:rPr>
        <w:t>Wi-Fi.</w:t>
      </w:r>
      <w:r w:rsidRPr="005C5465">
        <w:rPr>
          <w:color w:val="215868" w:themeColor="accent5" w:themeShade="80"/>
        </w:rPr>
        <w:t xml:space="preserve"> Порт не организовывает стивидорные работы, в порту нет возможности осуществлять ремонтные и покрасочные работы, пополнять запасы топлива и смазочного масла, проводить водолазные работы. В порту также не действуют погрузка, разгрузка, складирование и хранение товаров. Отсутствует прием отбросов с кораблей и грузовых отходов.</w:t>
      </w:r>
    </w:p>
    <w:p w:rsidR="00FA193C" w:rsidRPr="005C5465" w:rsidRDefault="00FA193C" w:rsidP="00C46387">
      <w:pPr>
        <w:pStyle w:val="a3"/>
        <w:numPr>
          <w:ilvl w:val="0"/>
          <w:numId w:val="3"/>
        </w:numPr>
        <w:spacing w:after="120"/>
        <w:ind w:left="714" w:hanging="357"/>
        <w:contextualSpacing w:val="0"/>
        <w:jc w:val="both"/>
        <w:rPr>
          <w:color w:val="215868" w:themeColor="accent5" w:themeShade="80"/>
        </w:rPr>
      </w:pPr>
      <w:r w:rsidRPr="005C5465">
        <w:rPr>
          <w:color w:val="215868" w:themeColor="accent5" w:themeShade="80"/>
        </w:rPr>
        <w:t xml:space="preserve">Услуги порта не отвечают в полной мере общим и минимальным требованиям к квалификации портов, оказывающих услуги мореплавателям-любителям, и требованиям к услугам, оказываемым в этих портах. В их число входит требование о том, чтобы у лодочного причала был организован сбор  </w:t>
      </w:r>
      <w:r w:rsidRPr="00A0038A">
        <w:rPr>
          <w:color w:val="FF0000"/>
        </w:rPr>
        <w:t>трюмной воды</w:t>
      </w:r>
      <w:r w:rsidRPr="005C5465">
        <w:rPr>
          <w:color w:val="215868" w:themeColor="accent5" w:themeShade="80"/>
        </w:rPr>
        <w:t>, использованных масел и отхо</w:t>
      </w:r>
      <w:r w:rsidR="00D3189F">
        <w:rPr>
          <w:color w:val="215868" w:themeColor="accent5" w:themeShade="80"/>
        </w:rPr>
        <w:t xml:space="preserve">дов. Поскольку в порту </w:t>
      </w:r>
      <w:proofErr w:type="spellStart"/>
      <w:r w:rsidR="00D3189F">
        <w:rPr>
          <w:color w:val="215868" w:themeColor="accent5" w:themeShade="80"/>
        </w:rPr>
        <w:t>Кулгу</w:t>
      </w:r>
      <w:r w:rsidRPr="005C5465">
        <w:rPr>
          <w:color w:val="215868" w:themeColor="accent5" w:themeShade="80"/>
        </w:rPr>
        <w:t>отсутствует</w:t>
      </w:r>
      <w:proofErr w:type="spellEnd"/>
      <w:r w:rsidRPr="005C5465">
        <w:rPr>
          <w:color w:val="215868" w:themeColor="accent5" w:themeShade="80"/>
        </w:rPr>
        <w:t xml:space="preserve"> охрана, то в связи с ее отсутствием в доступном для владельцев лодок месте должна быть книга регистрации въезда и выезда маломерных судов.</w:t>
      </w:r>
    </w:p>
    <w:p w:rsidR="00FA193C" w:rsidRPr="005C5465" w:rsidRDefault="00FA193C" w:rsidP="00C46387">
      <w:pPr>
        <w:pStyle w:val="a3"/>
        <w:numPr>
          <w:ilvl w:val="0"/>
          <w:numId w:val="3"/>
        </w:numPr>
        <w:spacing w:after="120"/>
        <w:ind w:left="714" w:hanging="357"/>
        <w:contextualSpacing w:val="0"/>
        <w:jc w:val="both"/>
        <w:rPr>
          <w:color w:val="215868" w:themeColor="accent5" w:themeShade="80"/>
        </w:rPr>
      </w:pPr>
      <w:r w:rsidRPr="005C5465">
        <w:rPr>
          <w:color w:val="215868" w:themeColor="accent5" w:themeShade="80"/>
        </w:rPr>
        <w:t>В связи с отсутствием сайта недоступна информация о</w:t>
      </w:r>
      <w:r w:rsidR="005C5465" w:rsidRPr="005C5465">
        <w:rPr>
          <w:color w:val="215868" w:themeColor="accent5" w:themeShade="80"/>
        </w:rPr>
        <w:t xml:space="preserve"> других</w:t>
      </w:r>
      <w:r w:rsidRPr="005C5465">
        <w:rPr>
          <w:color w:val="215868" w:themeColor="accent5" w:themeShade="80"/>
        </w:rPr>
        <w:t xml:space="preserve"> находящихся </w:t>
      </w:r>
      <w:r w:rsidR="005C5465" w:rsidRPr="005C5465">
        <w:rPr>
          <w:color w:val="215868" w:themeColor="accent5" w:themeShade="80"/>
        </w:rPr>
        <w:t>в порту</w:t>
      </w:r>
      <w:r w:rsidRPr="005C5465">
        <w:rPr>
          <w:color w:val="215868" w:themeColor="accent5" w:themeShade="80"/>
        </w:rPr>
        <w:t xml:space="preserve"> услугах (размещение, рестораны и кафе, достопримечательности).</w:t>
      </w:r>
    </w:p>
    <w:p w:rsidR="00FA193C" w:rsidRPr="005C5465" w:rsidRDefault="00D3189F" w:rsidP="00C46387">
      <w:pPr>
        <w:pStyle w:val="a3"/>
        <w:numPr>
          <w:ilvl w:val="0"/>
          <w:numId w:val="3"/>
        </w:numPr>
        <w:spacing w:after="120"/>
        <w:ind w:left="714" w:hanging="357"/>
        <w:contextualSpacing w:val="0"/>
        <w:jc w:val="both"/>
        <w:rPr>
          <w:color w:val="215868" w:themeColor="accent5" w:themeShade="80"/>
        </w:rPr>
      </w:pPr>
      <w:r>
        <w:rPr>
          <w:color w:val="215868" w:themeColor="accent5" w:themeShade="80"/>
        </w:rPr>
        <w:t xml:space="preserve">С </w:t>
      </w:r>
      <w:proofErr w:type="spellStart"/>
      <w:r w:rsidR="005C5465" w:rsidRPr="005C5465">
        <w:rPr>
          <w:color w:val="215868" w:themeColor="accent5" w:themeShade="80"/>
        </w:rPr>
        <w:t>Кулгу</w:t>
      </w:r>
      <w:proofErr w:type="spellEnd"/>
      <w:r w:rsidR="005C5465" w:rsidRPr="005C5465">
        <w:rPr>
          <w:color w:val="215868" w:themeColor="accent5" w:themeShade="80"/>
        </w:rPr>
        <w:t xml:space="preserve"> можно добраться до Чудского озера, однако этому сообщению во многих местах мешает низкий уровень воды.</w:t>
      </w:r>
    </w:p>
    <w:p w:rsidR="005C5465" w:rsidRPr="005C5465" w:rsidRDefault="005C5465" w:rsidP="00C46387">
      <w:pPr>
        <w:pStyle w:val="a3"/>
        <w:numPr>
          <w:ilvl w:val="0"/>
          <w:numId w:val="3"/>
        </w:numPr>
        <w:spacing w:after="120"/>
        <w:ind w:left="714" w:hanging="357"/>
        <w:contextualSpacing w:val="0"/>
        <w:jc w:val="both"/>
        <w:rPr>
          <w:color w:val="215868" w:themeColor="accent5" w:themeShade="80"/>
        </w:rPr>
      </w:pPr>
      <w:r w:rsidRPr="005C5465">
        <w:rPr>
          <w:color w:val="215868" w:themeColor="accent5" w:themeShade="80"/>
        </w:rPr>
        <w:t xml:space="preserve">Недостатком порта </w:t>
      </w:r>
      <w:proofErr w:type="spellStart"/>
      <w:r w:rsidRPr="005C5465">
        <w:rPr>
          <w:color w:val="215868" w:themeColor="accent5" w:themeShade="80"/>
        </w:rPr>
        <w:t>Кулгу</w:t>
      </w:r>
      <w:proofErr w:type="spellEnd"/>
      <w:r w:rsidRPr="005C5465">
        <w:rPr>
          <w:color w:val="215868" w:themeColor="accent5" w:themeShade="80"/>
        </w:rPr>
        <w:t xml:space="preserve"> является возможность расширения необходимой территории для увеличения порта только за счет акватории, т.е. для создания территории необходимы большие затраты, чем обычно.</w:t>
      </w:r>
    </w:p>
    <w:p w:rsidR="000F204F" w:rsidRPr="002F16FE" w:rsidRDefault="005C5465" w:rsidP="005C5465">
      <w:pPr>
        <w:pStyle w:val="a5"/>
      </w:pPr>
      <w:bookmarkStart w:id="4" w:name="_Toc512000709"/>
      <w:r>
        <w:t>1.3 Возможности развития</w:t>
      </w:r>
      <w:bookmarkEnd w:id="4"/>
    </w:p>
    <w:p w:rsidR="004D6FEC" w:rsidRDefault="00A0038A" w:rsidP="004D6FEC">
      <w:pPr>
        <w:jc w:val="both"/>
      </w:pPr>
      <w:r>
        <w:t>ЦУ</w:t>
      </w:r>
      <w:r w:rsidR="00A10795">
        <w:t xml:space="preserve"> «Нарвский порт» является частью сети марин, одно из условий которой – соответствие требованиям, предъявляемым к маринам. Таким образом, необходимо пересмотреть исходящие из закона о портах требования и оценить роль и возможности развития как гостевого порта, чтобы в будущем предлагать более качественные услуги мореплавателям-любителям и</w:t>
      </w:r>
      <w:r w:rsidR="00A10795" w:rsidRPr="00657B58">
        <w:t xml:space="preserve"> морски</w:t>
      </w:r>
      <w:r w:rsidR="00A10795">
        <w:t>м</w:t>
      </w:r>
      <w:r w:rsidR="00A10795" w:rsidRPr="00657B58">
        <w:t xml:space="preserve"> тури</w:t>
      </w:r>
      <w:r w:rsidR="00A10795">
        <w:t>стам.</w:t>
      </w:r>
    </w:p>
    <w:p w:rsidR="00A10795" w:rsidRDefault="00A0038A" w:rsidP="004D6FEC">
      <w:pPr>
        <w:jc w:val="both"/>
      </w:pPr>
      <w:r>
        <w:t>Возможности развития ЦУ</w:t>
      </w:r>
      <w:r w:rsidR="00A10795">
        <w:t xml:space="preserve"> «Нарвский порт» приведены ниже:</w:t>
      </w:r>
    </w:p>
    <w:p w:rsidR="00A10795" w:rsidRPr="002D6247" w:rsidRDefault="008E7E4B" w:rsidP="00C46387">
      <w:pPr>
        <w:pStyle w:val="a3"/>
        <w:numPr>
          <w:ilvl w:val="0"/>
          <w:numId w:val="4"/>
        </w:numPr>
        <w:spacing w:after="120"/>
        <w:ind w:left="714" w:hanging="357"/>
        <w:contextualSpacing w:val="0"/>
        <w:jc w:val="both"/>
        <w:rPr>
          <w:color w:val="215868" w:themeColor="accent5" w:themeShade="80"/>
        </w:rPr>
      </w:pPr>
      <w:r w:rsidRPr="002D6247">
        <w:rPr>
          <w:color w:val="215868" w:themeColor="accent5" w:themeShade="80"/>
        </w:rPr>
        <w:t xml:space="preserve">Становление порта более независимым в плане ведения хозяйства и в меньшей степени зависимым от различных субсидий посредством дальнейшего развития услуг и преобразование его </w:t>
      </w:r>
      <w:proofErr w:type="gramStart"/>
      <w:r w:rsidRPr="002D6247">
        <w:rPr>
          <w:color w:val="215868" w:themeColor="accent5" w:themeShade="80"/>
        </w:rPr>
        <w:t>в</w:t>
      </w:r>
      <w:proofErr w:type="gramEnd"/>
      <w:r w:rsidRPr="002D6247">
        <w:rPr>
          <w:color w:val="215868" w:themeColor="accent5" w:themeShade="80"/>
        </w:rPr>
        <w:t xml:space="preserve"> более разнообразный (например, организация экологических маршрутов, тематических походов). Реализацию условий развития обес</w:t>
      </w:r>
      <w:r w:rsidR="003F1B08">
        <w:rPr>
          <w:color w:val="215868" w:themeColor="accent5" w:themeShade="80"/>
        </w:rPr>
        <w:t>печивает тесное сотрудничество с</w:t>
      </w:r>
      <w:r w:rsidRPr="002D6247">
        <w:rPr>
          <w:color w:val="215868" w:themeColor="accent5" w:themeShade="80"/>
        </w:rPr>
        <w:t xml:space="preserve"> различными партнерами, в том числе с другими маринами, организациями, предлагающими туристические услуги в этом р</w:t>
      </w:r>
      <w:r w:rsidR="00623424">
        <w:rPr>
          <w:color w:val="215868" w:themeColor="accent5" w:themeShade="80"/>
        </w:rPr>
        <w:t>егион</w:t>
      </w:r>
      <w:r w:rsidRPr="002D6247">
        <w:rPr>
          <w:color w:val="215868" w:themeColor="accent5" w:themeShade="80"/>
        </w:rPr>
        <w:t>е, и местным самоуправлением.</w:t>
      </w:r>
    </w:p>
    <w:p w:rsidR="008E7E4B" w:rsidRPr="002D6247" w:rsidRDefault="008E7E4B" w:rsidP="00C46387">
      <w:pPr>
        <w:pStyle w:val="a3"/>
        <w:numPr>
          <w:ilvl w:val="0"/>
          <w:numId w:val="4"/>
        </w:numPr>
        <w:spacing w:after="120"/>
        <w:ind w:left="714" w:hanging="357"/>
        <w:contextualSpacing w:val="0"/>
        <w:jc w:val="both"/>
        <w:rPr>
          <w:rFonts w:cstheme="minorHAnsi"/>
          <w:color w:val="215868" w:themeColor="accent5" w:themeShade="80"/>
        </w:rPr>
      </w:pPr>
      <w:r w:rsidRPr="002D6247">
        <w:rPr>
          <w:color w:val="215868" w:themeColor="accent5" w:themeShade="80"/>
        </w:rPr>
        <w:t>Участие в совместном проекте Эстонии, Латвии, Финляндии и Швеции «</w:t>
      </w:r>
      <w:proofErr w:type="spellStart"/>
      <w:r w:rsidRPr="002D6247">
        <w:rPr>
          <w:rFonts w:cstheme="minorHAnsi"/>
          <w:color w:val="215868" w:themeColor="accent5" w:themeShade="80"/>
        </w:rPr>
        <w:t>SmartPorts</w:t>
      </w:r>
      <w:proofErr w:type="spellEnd"/>
      <w:r w:rsidRPr="002D6247">
        <w:rPr>
          <w:rFonts w:cstheme="minorHAnsi"/>
          <w:color w:val="215868" w:themeColor="accent5" w:themeShade="80"/>
        </w:rPr>
        <w:t xml:space="preserve">», целью которого является улучшение услуг сети марин Балтийского моря. Бизнес-план по </w:t>
      </w:r>
      <w:r w:rsidRPr="002D6247">
        <w:rPr>
          <w:rFonts w:cstheme="minorHAnsi"/>
          <w:color w:val="215868" w:themeColor="accent5" w:themeShade="80"/>
        </w:rPr>
        <w:lastRenderedPageBreak/>
        <w:t xml:space="preserve">обеспечению регулярной связи и проведению специальных мероприятий уже разработан, и инвесторы были бы также заинтересованы в развитии лайнерных услуг </w:t>
      </w:r>
      <w:r w:rsidR="00276BC0" w:rsidRPr="002D6247">
        <w:rPr>
          <w:rFonts w:cstheme="minorHAnsi"/>
          <w:color w:val="215868" w:themeColor="accent5" w:themeShade="80"/>
        </w:rPr>
        <w:t>(например, лайнер на маршруте Нарва – Нарва-Йыэсуу), однако это предполагает улучшение инфраструктуры порта и других условий.</w:t>
      </w:r>
    </w:p>
    <w:p w:rsidR="00276BC0" w:rsidRPr="002D6247" w:rsidRDefault="004C2800" w:rsidP="00C46387">
      <w:pPr>
        <w:pStyle w:val="a3"/>
        <w:numPr>
          <w:ilvl w:val="0"/>
          <w:numId w:val="4"/>
        </w:numPr>
        <w:spacing w:after="120"/>
        <w:ind w:left="714" w:hanging="357"/>
        <w:contextualSpacing w:val="0"/>
        <w:jc w:val="both"/>
        <w:rPr>
          <w:rFonts w:cstheme="minorHAnsi"/>
          <w:color w:val="215868" w:themeColor="accent5" w:themeShade="80"/>
        </w:rPr>
      </w:pPr>
      <w:r w:rsidRPr="002D6247">
        <w:rPr>
          <w:rFonts w:cstheme="minorHAnsi"/>
          <w:color w:val="215868" w:themeColor="accent5" w:themeShade="80"/>
        </w:rPr>
        <w:t>Поиск дополнительных возможностей для предоставления услуг вне навигационного периода, а также инвестирование в организацию крупных мероприятий, проводимых в городе.</w:t>
      </w:r>
    </w:p>
    <w:p w:rsidR="004C2800" w:rsidRPr="002D6247" w:rsidRDefault="006209F1" w:rsidP="00C46387">
      <w:pPr>
        <w:pStyle w:val="a3"/>
        <w:numPr>
          <w:ilvl w:val="0"/>
          <w:numId w:val="4"/>
        </w:numPr>
        <w:spacing w:after="120"/>
        <w:ind w:left="714" w:hanging="357"/>
        <w:contextualSpacing w:val="0"/>
        <w:jc w:val="both"/>
        <w:rPr>
          <w:color w:val="215868" w:themeColor="accent5" w:themeShade="80"/>
        </w:rPr>
      </w:pPr>
      <w:r w:rsidRPr="002D6247">
        <w:rPr>
          <w:rFonts w:cstheme="minorHAnsi"/>
          <w:color w:val="215868" w:themeColor="accent5" w:themeShade="80"/>
        </w:rPr>
        <w:t xml:space="preserve">Развитие сайта порта позволит предлагать как </w:t>
      </w:r>
      <w:r w:rsidRPr="002D6247">
        <w:rPr>
          <w:color w:val="215868" w:themeColor="accent5" w:themeShade="80"/>
        </w:rPr>
        <w:t>мореплавателям-любителям и морским туристам, так и сухопутным туристам (как эстонским туристам, так и туристам из других стран) соответствующую информацию об услугах, технических возможностях и расценках порта. Для туристов из других стран важна доступность качественной информации на разных языках (например, на эстонском, русском, финском, английском, немецком).</w:t>
      </w:r>
    </w:p>
    <w:p w:rsidR="006209F1" w:rsidRPr="002D6247" w:rsidRDefault="006C37C3" w:rsidP="00C46387">
      <w:pPr>
        <w:pStyle w:val="a3"/>
        <w:numPr>
          <w:ilvl w:val="0"/>
          <w:numId w:val="4"/>
        </w:numPr>
        <w:spacing w:after="120"/>
        <w:ind w:left="714" w:hanging="357"/>
        <w:contextualSpacing w:val="0"/>
        <w:jc w:val="both"/>
        <w:rPr>
          <w:color w:val="215868" w:themeColor="accent5" w:themeShade="80"/>
        </w:rPr>
      </w:pPr>
      <w:r w:rsidRPr="002D6247">
        <w:rPr>
          <w:color w:val="215868" w:themeColor="accent5" w:themeShade="80"/>
        </w:rPr>
        <w:t xml:space="preserve">Для маломерных судов существенным является обеспечение доступа к информации о погодных условиях, в том числе о показателях уровня воды. В настоящий момент отсутствует также электронный </w:t>
      </w:r>
      <w:r w:rsidRPr="002D6247">
        <w:rPr>
          <w:color w:val="215868" w:themeColor="accent5" w:themeShade="80"/>
          <w:lang w:val="et-EE"/>
        </w:rPr>
        <w:t xml:space="preserve">GPS, </w:t>
      </w:r>
      <w:r w:rsidRPr="002D6247">
        <w:rPr>
          <w:color w:val="215868" w:themeColor="accent5" w:themeShade="80"/>
        </w:rPr>
        <w:t>поскольку для Эстонии не создано соответствующее приложение с картами.</w:t>
      </w:r>
    </w:p>
    <w:p w:rsidR="006C37C3" w:rsidRPr="002D6247" w:rsidRDefault="00525DEC" w:rsidP="00C46387">
      <w:pPr>
        <w:pStyle w:val="a3"/>
        <w:numPr>
          <w:ilvl w:val="0"/>
          <w:numId w:val="4"/>
        </w:numPr>
        <w:spacing w:after="120"/>
        <w:ind w:left="714" w:hanging="357"/>
        <w:contextualSpacing w:val="0"/>
        <w:jc w:val="both"/>
        <w:rPr>
          <w:color w:val="215868" w:themeColor="accent5" w:themeShade="80"/>
        </w:rPr>
      </w:pPr>
      <w:r w:rsidRPr="002D6247">
        <w:rPr>
          <w:color w:val="215868" w:themeColor="accent5" w:themeShade="80"/>
        </w:rPr>
        <w:t xml:space="preserve">Развитие функции </w:t>
      </w:r>
      <w:r w:rsidR="002D6247" w:rsidRPr="002D6247">
        <w:rPr>
          <w:color w:val="215868" w:themeColor="accent5" w:themeShade="80"/>
        </w:rPr>
        <w:t xml:space="preserve">гостевого порта </w:t>
      </w:r>
      <w:r w:rsidRPr="002D6247">
        <w:rPr>
          <w:color w:val="215868" w:themeColor="accent5" w:themeShade="80"/>
        </w:rPr>
        <w:t>и возможностей речного порта</w:t>
      </w:r>
      <w:r w:rsidR="002D6247" w:rsidRPr="002D6247">
        <w:rPr>
          <w:color w:val="215868" w:themeColor="accent5" w:themeShade="80"/>
        </w:rPr>
        <w:t xml:space="preserve"> с помощью создания дополнительных мест причаливания, дополнительных услуг и приведения порта в соответствие со стандартами обслуживания (как со стандартами согласно исходящими из закона минимальными требованиями, так и учитывая стандарты обслуживания концепции сети марин).</w:t>
      </w:r>
    </w:p>
    <w:p w:rsidR="002D6247" w:rsidRDefault="002D6247" w:rsidP="004D6FEC">
      <w:pPr>
        <w:jc w:val="both"/>
      </w:pPr>
      <w:r>
        <w:t>Условием развития является длительное участие в сети марин и проектах, которые поддерживают цель развивать необходимую инфраструктуру и слуги</w:t>
      </w:r>
      <w:r w:rsidR="00006896">
        <w:t>, таким образом</w:t>
      </w:r>
      <w:proofErr w:type="gramStart"/>
      <w:r w:rsidR="00006896">
        <w:t>,п</w:t>
      </w:r>
      <w:proofErr w:type="gramEnd"/>
      <w:r w:rsidR="00006896">
        <w:t>оддерживая</w:t>
      </w:r>
      <w:r>
        <w:t xml:space="preserve"> преобразование р</w:t>
      </w:r>
      <w:r w:rsidR="00623424">
        <w:t>егион</w:t>
      </w:r>
      <w:r>
        <w:t>а в более привлекательный для туристов.</w:t>
      </w:r>
    </w:p>
    <w:p w:rsidR="002D6247" w:rsidRDefault="002D6247" w:rsidP="002D6247">
      <w:pPr>
        <w:pStyle w:val="1"/>
      </w:pPr>
      <w:bookmarkStart w:id="5" w:name="_Toc512000710"/>
      <w:r>
        <w:t>2. Видение, миссия и стратегические цели Нарвского порта</w:t>
      </w:r>
      <w:bookmarkEnd w:id="5"/>
    </w:p>
    <w:p w:rsidR="002D6247" w:rsidRPr="006C37C3" w:rsidRDefault="002D6247" w:rsidP="002D6247">
      <w:pPr>
        <w:pStyle w:val="a5"/>
      </w:pPr>
      <w:bookmarkStart w:id="6" w:name="_Toc512000711"/>
      <w:r>
        <w:t>2.1 Видение и миссия</w:t>
      </w:r>
      <w:bookmarkEnd w:id="6"/>
    </w:p>
    <w:p w:rsidR="004D6FEC" w:rsidRPr="002D6247" w:rsidRDefault="002D6247">
      <w:pPr>
        <w:jc w:val="both"/>
        <w:rPr>
          <w:b/>
        </w:rPr>
      </w:pPr>
      <w:r w:rsidRPr="002D6247">
        <w:rPr>
          <w:b/>
        </w:rPr>
        <w:t>ВИДЕНИЕ Нарвского порта:</w:t>
      </w:r>
    </w:p>
    <w:p w:rsidR="002D6247" w:rsidRDefault="002D6247">
      <w:pPr>
        <w:jc w:val="both"/>
      </w:pPr>
      <w:r>
        <w:t xml:space="preserve">К 2027 году Нарвский порт представляет собой известное и признанное место назначения для путешественников, которое предлагает своим гостям разнообразные услуги и интересные впечатления от </w:t>
      </w:r>
      <w:proofErr w:type="gramStart"/>
      <w:r>
        <w:t>поездок</w:t>
      </w:r>
      <w:proofErr w:type="gramEnd"/>
      <w:r>
        <w:t xml:space="preserve"> как на суше, так и на воде.</w:t>
      </w:r>
    </w:p>
    <w:p w:rsidR="002D6247" w:rsidRPr="002D6247" w:rsidRDefault="002D6247">
      <w:pPr>
        <w:jc w:val="both"/>
        <w:rPr>
          <w:b/>
        </w:rPr>
      </w:pPr>
      <w:r w:rsidRPr="002D6247">
        <w:rPr>
          <w:b/>
        </w:rPr>
        <w:t>МИССИЯ Нарвского порта:</w:t>
      </w:r>
    </w:p>
    <w:p w:rsidR="002D6247" w:rsidRDefault="002D6247">
      <w:pPr>
        <w:jc w:val="both"/>
      </w:pPr>
      <w:r>
        <w:t>Миссия Нарвского порта – способствовать развитию водного туризма, предлагая своим гостям разнообразные услуги и возможности времяпрепровождения.</w:t>
      </w:r>
    </w:p>
    <w:p w:rsidR="00E523C5" w:rsidRDefault="00E523C5" w:rsidP="00E523C5">
      <w:pPr>
        <w:pStyle w:val="a5"/>
        <w:sectPr w:rsidR="00E523C5" w:rsidSect="009B0FB5">
          <w:pgSz w:w="11906" w:h="16838"/>
          <w:pgMar w:top="1440" w:right="1080" w:bottom="1440" w:left="1080" w:header="708" w:footer="708" w:gutter="0"/>
          <w:cols w:space="708"/>
          <w:docGrid w:linePitch="360"/>
        </w:sectPr>
      </w:pPr>
    </w:p>
    <w:p w:rsidR="002D6247" w:rsidRDefault="00350D05" w:rsidP="00E523C5">
      <w:pPr>
        <w:pStyle w:val="a5"/>
      </w:pPr>
      <w:bookmarkStart w:id="7" w:name="_Toc512000712"/>
      <w:r>
        <w:lastRenderedPageBreak/>
        <w:t>2.2 Стратегические цели 2017-2027</w:t>
      </w:r>
      <w:bookmarkEnd w:id="7"/>
    </w:p>
    <w:p w:rsidR="00350D05" w:rsidRDefault="00A0038A">
      <w:pPr>
        <w:jc w:val="both"/>
      </w:pPr>
      <w:r>
        <w:t>Основной целью ЦУ</w:t>
      </w:r>
      <w:r w:rsidR="00E523C5">
        <w:t xml:space="preserve"> «Нарвский порт» является преобразование в независимо действующую и конкурентоспособную марину в восточной части Финского залива.</w:t>
      </w:r>
    </w:p>
    <w:p w:rsidR="00E523C5" w:rsidRDefault="00E523C5">
      <w:pPr>
        <w:jc w:val="both"/>
      </w:pPr>
      <w:r>
        <w:t>Бол</w:t>
      </w:r>
      <w:r w:rsidR="00A0038A">
        <w:t>ее точные стратегические цели ЦУ</w:t>
      </w:r>
      <w:r>
        <w:t xml:space="preserve"> «Нарвский порт» вместе с измерителями изложены в таблицениже.</w:t>
      </w:r>
    </w:p>
    <w:p w:rsidR="00E523C5" w:rsidRPr="00304E79" w:rsidRDefault="00304E79" w:rsidP="00E523C5">
      <w:pPr>
        <w:pStyle w:val="a7"/>
        <w:rPr>
          <w:lang w:val="ru-RU"/>
        </w:rPr>
      </w:pPr>
      <w:r>
        <w:rPr>
          <w:lang w:val="ru-RU"/>
        </w:rPr>
        <w:t>Таблица</w:t>
      </w:r>
      <w:r w:rsidR="001B2442">
        <w:fldChar w:fldCharType="begin"/>
      </w:r>
      <w:r w:rsidR="003F1B08">
        <w:instrText xml:space="preserve"> SEQ Tabel \* ARABIC </w:instrText>
      </w:r>
      <w:r w:rsidR="001B2442">
        <w:fldChar w:fldCharType="separate"/>
      </w:r>
      <w:r w:rsidR="00E523C5">
        <w:rPr>
          <w:noProof/>
        </w:rPr>
        <w:t>1</w:t>
      </w:r>
      <w:r w:rsidR="001B2442">
        <w:rPr>
          <w:noProof/>
        </w:rPr>
        <w:fldChar w:fldCharType="end"/>
      </w:r>
      <w:r w:rsidR="00E523C5">
        <w:t xml:space="preserve">. </w:t>
      </w:r>
      <w:r>
        <w:rPr>
          <w:lang w:val="ru-RU"/>
        </w:rPr>
        <w:t>С</w:t>
      </w:r>
      <w:r w:rsidR="00A0038A">
        <w:t>тратегическиецели Ц</w:t>
      </w:r>
      <w:r w:rsidR="00A0038A">
        <w:rPr>
          <w:lang w:val="ru-RU"/>
        </w:rPr>
        <w:t>У</w:t>
      </w:r>
      <w:r>
        <w:t xml:space="preserve"> «Нарвскийпорт» </w:t>
      </w:r>
      <w:r>
        <w:rPr>
          <w:lang w:val="ru-RU"/>
        </w:rPr>
        <w:t xml:space="preserve">на </w:t>
      </w:r>
      <w:r w:rsidR="00E523C5">
        <w:t>2018-2027</w:t>
      </w:r>
      <w:r>
        <w:rPr>
          <w:lang w:val="ru-RU"/>
        </w:rPr>
        <w:t xml:space="preserve"> гг.</w:t>
      </w:r>
    </w:p>
    <w:tbl>
      <w:tblPr>
        <w:tblStyle w:val="GridTable1Light-Accent41"/>
        <w:tblW w:w="14237" w:type="dxa"/>
        <w:tblLayout w:type="fixed"/>
        <w:tblLook w:val="04A0"/>
      </w:tblPr>
      <w:tblGrid>
        <w:gridCol w:w="1353"/>
        <w:gridCol w:w="31"/>
        <w:gridCol w:w="1486"/>
        <w:gridCol w:w="196"/>
        <w:gridCol w:w="898"/>
        <w:gridCol w:w="24"/>
        <w:gridCol w:w="1110"/>
        <w:gridCol w:w="8"/>
        <w:gridCol w:w="985"/>
        <w:gridCol w:w="35"/>
        <w:gridCol w:w="1371"/>
        <w:gridCol w:w="11"/>
        <w:gridCol w:w="1276"/>
        <w:gridCol w:w="83"/>
        <w:gridCol w:w="1370"/>
        <w:gridCol w:w="1371"/>
        <w:gridCol w:w="11"/>
        <w:gridCol w:w="1360"/>
        <w:gridCol w:w="1191"/>
        <w:gridCol w:w="67"/>
      </w:tblGrid>
      <w:tr w:rsidR="00E523C5" w:rsidRPr="002956B9" w:rsidTr="005842DB">
        <w:trPr>
          <w:cnfStyle w:val="100000000000"/>
          <w:tblHeader/>
        </w:trPr>
        <w:tc>
          <w:tcPr>
            <w:cnfStyle w:val="001000000000"/>
            <w:tcW w:w="1353" w:type="dxa"/>
          </w:tcPr>
          <w:p w:rsidR="00E523C5" w:rsidRPr="00E523C5" w:rsidRDefault="00E523C5" w:rsidP="00E523C5">
            <w:pPr>
              <w:rPr>
                <w:rFonts w:cstheme="minorHAnsi"/>
                <w:lang w:val="ru-RU"/>
              </w:rPr>
            </w:pPr>
            <w:r>
              <w:rPr>
                <w:rFonts w:cstheme="minorHAnsi"/>
                <w:lang w:val="ru-RU"/>
              </w:rPr>
              <w:t>Цель</w:t>
            </w:r>
          </w:p>
        </w:tc>
        <w:tc>
          <w:tcPr>
            <w:tcW w:w="1517" w:type="dxa"/>
            <w:gridSpan w:val="2"/>
          </w:tcPr>
          <w:p w:rsidR="00E523C5" w:rsidRPr="002956B9" w:rsidRDefault="00E523C5" w:rsidP="005842DB">
            <w:pPr>
              <w:cnfStyle w:val="100000000000"/>
              <w:rPr>
                <w:rFonts w:cstheme="minorHAnsi"/>
              </w:rPr>
            </w:pPr>
            <w:r>
              <w:rPr>
                <w:rFonts w:cstheme="minorHAnsi"/>
              </w:rPr>
              <w:t>2018</w:t>
            </w:r>
          </w:p>
        </w:tc>
        <w:tc>
          <w:tcPr>
            <w:tcW w:w="1118" w:type="dxa"/>
            <w:gridSpan w:val="3"/>
          </w:tcPr>
          <w:p w:rsidR="00E523C5" w:rsidRPr="002956B9" w:rsidRDefault="00E523C5" w:rsidP="005842DB">
            <w:pPr>
              <w:cnfStyle w:val="100000000000"/>
              <w:rPr>
                <w:rFonts w:cstheme="minorHAnsi"/>
              </w:rPr>
            </w:pPr>
            <w:r>
              <w:rPr>
                <w:rFonts w:cstheme="minorHAnsi"/>
              </w:rPr>
              <w:t>2019</w:t>
            </w:r>
          </w:p>
        </w:tc>
        <w:tc>
          <w:tcPr>
            <w:tcW w:w="1118" w:type="dxa"/>
            <w:gridSpan w:val="2"/>
          </w:tcPr>
          <w:p w:rsidR="00E523C5" w:rsidRPr="002956B9" w:rsidRDefault="00E523C5" w:rsidP="005842DB">
            <w:pPr>
              <w:cnfStyle w:val="100000000000"/>
              <w:rPr>
                <w:rFonts w:cstheme="minorHAnsi"/>
              </w:rPr>
            </w:pPr>
            <w:r>
              <w:rPr>
                <w:rFonts w:cstheme="minorHAnsi"/>
              </w:rPr>
              <w:t>2020</w:t>
            </w:r>
          </w:p>
        </w:tc>
        <w:tc>
          <w:tcPr>
            <w:tcW w:w="1020" w:type="dxa"/>
            <w:gridSpan w:val="2"/>
          </w:tcPr>
          <w:p w:rsidR="00E523C5" w:rsidRPr="002956B9" w:rsidRDefault="00E523C5" w:rsidP="005842DB">
            <w:pPr>
              <w:cnfStyle w:val="100000000000"/>
              <w:rPr>
                <w:rFonts w:cstheme="minorHAnsi"/>
              </w:rPr>
            </w:pPr>
            <w:r>
              <w:rPr>
                <w:rFonts w:cstheme="minorHAnsi"/>
              </w:rPr>
              <w:t>2021</w:t>
            </w:r>
          </w:p>
        </w:tc>
        <w:tc>
          <w:tcPr>
            <w:tcW w:w="1371" w:type="dxa"/>
          </w:tcPr>
          <w:p w:rsidR="00E523C5" w:rsidRPr="002956B9" w:rsidRDefault="00E523C5" w:rsidP="005842DB">
            <w:pPr>
              <w:cnfStyle w:val="100000000000"/>
              <w:rPr>
                <w:rFonts w:cstheme="minorHAnsi"/>
              </w:rPr>
            </w:pPr>
            <w:r>
              <w:rPr>
                <w:rFonts w:cstheme="minorHAnsi"/>
              </w:rPr>
              <w:t>2022</w:t>
            </w:r>
          </w:p>
        </w:tc>
        <w:tc>
          <w:tcPr>
            <w:tcW w:w="1370" w:type="dxa"/>
            <w:gridSpan w:val="3"/>
          </w:tcPr>
          <w:p w:rsidR="00E523C5" w:rsidRPr="002956B9" w:rsidRDefault="00E523C5" w:rsidP="005842DB">
            <w:pPr>
              <w:cnfStyle w:val="100000000000"/>
              <w:rPr>
                <w:rFonts w:cstheme="minorHAnsi"/>
              </w:rPr>
            </w:pPr>
            <w:r>
              <w:rPr>
                <w:rFonts w:cstheme="minorHAnsi"/>
              </w:rPr>
              <w:t>2023</w:t>
            </w:r>
          </w:p>
        </w:tc>
        <w:tc>
          <w:tcPr>
            <w:tcW w:w="1370" w:type="dxa"/>
          </w:tcPr>
          <w:p w:rsidR="00E523C5" w:rsidRPr="002956B9" w:rsidRDefault="00E523C5" w:rsidP="005842DB">
            <w:pPr>
              <w:cnfStyle w:val="100000000000"/>
              <w:rPr>
                <w:rFonts w:cstheme="minorHAnsi"/>
              </w:rPr>
            </w:pPr>
            <w:r>
              <w:rPr>
                <w:rFonts w:cstheme="minorHAnsi"/>
              </w:rPr>
              <w:t>2024</w:t>
            </w:r>
          </w:p>
        </w:tc>
        <w:tc>
          <w:tcPr>
            <w:tcW w:w="1371" w:type="dxa"/>
          </w:tcPr>
          <w:p w:rsidR="00E523C5" w:rsidRPr="002956B9" w:rsidRDefault="00E523C5" w:rsidP="005842DB">
            <w:pPr>
              <w:cnfStyle w:val="100000000000"/>
              <w:rPr>
                <w:rFonts w:cstheme="minorHAnsi"/>
              </w:rPr>
            </w:pPr>
            <w:r>
              <w:rPr>
                <w:rFonts w:cstheme="minorHAnsi"/>
              </w:rPr>
              <w:t>2025</w:t>
            </w:r>
          </w:p>
        </w:tc>
        <w:tc>
          <w:tcPr>
            <w:tcW w:w="1371" w:type="dxa"/>
            <w:gridSpan w:val="2"/>
          </w:tcPr>
          <w:p w:rsidR="00E523C5" w:rsidRPr="002956B9" w:rsidRDefault="00E523C5" w:rsidP="005842DB">
            <w:pPr>
              <w:cnfStyle w:val="100000000000"/>
              <w:rPr>
                <w:rFonts w:cstheme="minorHAnsi"/>
              </w:rPr>
            </w:pPr>
            <w:r>
              <w:rPr>
                <w:rFonts w:cstheme="minorHAnsi"/>
              </w:rPr>
              <w:t>2026</w:t>
            </w:r>
          </w:p>
        </w:tc>
        <w:tc>
          <w:tcPr>
            <w:tcW w:w="1258" w:type="dxa"/>
            <w:gridSpan w:val="2"/>
          </w:tcPr>
          <w:p w:rsidR="00E523C5" w:rsidRPr="002956B9" w:rsidRDefault="00E523C5" w:rsidP="005842DB">
            <w:pPr>
              <w:cnfStyle w:val="100000000000"/>
              <w:rPr>
                <w:rFonts w:cstheme="minorHAnsi"/>
              </w:rPr>
            </w:pPr>
            <w:r w:rsidRPr="002956B9">
              <w:rPr>
                <w:rFonts w:cstheme="minorHAnsi"/>
              </w:rPr>
              <w:t>2027</w:t>
            </w:r>
          </w:p>
        </w:tc>
      </w:tr>
      <w:tr w:rsidR="00E523C5" w:rsidRPr="002956B9" w:rsidTr="005842DB">
        <w:trPr>
          <w:trHeight w:val="352"/>
        </w:trPr>
        <w:tc>
          <w:tcPr>
            <w:cnfStyle w:val="001000000000"/>
            <w:tcW w:w="14237" w:type="dxa"/>
            <w:gridSpan w:val="20"/>
          </w:tcPr>
          <w:p w:rsidR="00E523C5" w:rsidRPr="00E523C5" w:rsidRDefault="00E523C5" w:rsidP="005842DB">
            <w:pPr>
              <w:jc w:val="center"/>
              <w:rPr>
                <w:rFonts w:cstheme="minorHAnsi"/>
                <w:lang w:val="ru-RU"/>
              </w:rPr>
            </w:pPr>
            <w:r>
              <w:rPr>
                <w:rFonts w:cstheme="minorHAnsi"/>
                <w:lang w:val="ru-RU"/>
              </w:rPr>
              <w:t>ПЕРСПЕКТИВЫ КЛИЕНТОВ</w:t>
            </w:r>
          </w:p>
        </w:tc>
      </w:tr>
      <w:tr w:rsidR="00E523C5" w:rsidRPr="002956B9" w:rsidTr="00E523C5">
        <w:tc>
          <w:tcPr>
            <w:cnfStyle w:val="001000000000"/>
            <w:tcW w:w="1384" w:type="dxa"/>
            <w:gridSpan w:val="2"/>
          </w:tcPr>
          <w:p w:rsidR="00E523C5" w:rsidRPr="002956B9" w:rsidRDefault="00E523C5" w:rsidP="00E523C5">
            <w:pPr>
              <w:rPr>
                <w:rFonts w:eastAsia="Times New Roman" w:cstheme="minorHAnsi"/>
                <w:color w:val="000000"/>
                <w:lang w:eastAsia="et-EE"/>
              </w:rPr>
            </w:pPr>
            <w:r>
              <w:rPr>
                <w:rFonts w:eastAsia="Times New Roman" w:cstheme="minorHAnsi"/>
                <w:color w:val="000000"/>
                <w:lang w:val="ru-RU" w:eastAsia="et-EE"/>
              </w:rPr>
              <w:t xml:space="preserve">Числоводных туристов, посещающих порт, растет (число гостей в год) </w:t>
            </w:r>
          </w:p>
        </w:tc>
        <w:tc>
          <w:tcPr>
            <w:tcW w:w="1486" w:type="dxa"/>
          </w:tcPr>
          <w:p w:rsidR="00E523C5" w:rsidRDefault="00E523C5" w:rsidP="005842DB">
            <w:pPr>
              <w:cnfStyle w:val="000000000000"/>
              <w:rPr>
                <w:rFonts w:eastAsia="Times New Roman" w:cstheme="minorHAnsi"/>
                <w:color w:val="000000"/>
                <w:lang w:eastAsia="et-EE"/>
              </w:rPr>
            </w:pPr>
            <w:r>
              <w:rPr>
                <w:rFonts w:eastAsia="Times New Roman" w:cstheme="minorHAnsi"/>
                <w:color w:val="000000"/>
                <w:lang w:eastAsia="et-EE"/>
              </w:rPr>
              <w:t>175</w:t>
            </w:r>
          </w:p>
        </w:tc>
        <w:tc>
          <w:tcPr>
            <w:tcW w:w="1118" w:type="dxa"/>
            <w:gridSpan w:val="3"/>
          </w:tcPr>
          <w:p w:rsidR="00E523C5" w:rsidRDefault="00E523C5" w:rsidP="005842DB">
            <w:pPr>
              <w:cnfStyle w:val="000000000000"/>
              <w:rPr>
                <w:rFonts w:eastAsia="Times New Roman" w:cstheme="minorHAnsi"/>
                <w:color w:val="000000"/>
                <w:lang w:eastAsia="et-EE"/>
              </w:rPr>
            </w:pPr>
            <w:r>
              <w:rPr>
                <w:rFonts w:eastAsia="Times New Roman" w:cstheme="minorHAnsi"/>
                <w:color w:val="000000"/>
                <w:lang w:eastAsia="et-EE"/>
              </w:rPr>
              <w:t>227</w:t>
            </w:r>
          </w:p>
        </w:tc>
        <w:tc>
          <w:tcPr>
            <w:tcW w:w="1118" w:type="dxa"/>
            <w:gridSpan w:val="2"/>
          </w:tcPr>
          <w:p w:rsidR="00E523C5" w:rsidRDefault="00E523C5" w:rsidP="005842DB">
            <w:pPr>
              <w:cnfStyle w:val="000000000000"/>
              <w:rPr>
                <w:rFonts w:eastAsia="Times New Roman" w:cstheme="minorHAnsi"/>
                <w:color w:val="000000"/>
                <w:lang w:eastAsia="et-EE"/>
              </w:rPr>
            </w:pPr>
            <w:r>
              <w:rPr>
                <w:rFonts w:eastAsia="Times New Roman" w:cstheme="minorHAnsi"/>
                <w:color w:val="000000"/>
                <w:lang w:eastAsia="et-EE"/>
              </w:rPr>
              <w:t>304</w:t>
            </w:r>
          </w:p>
        </w:tc>
        <w:tc>
          <w:tcPr>
            <w:tcW w:w="1020" w:type="dxa"/>
            <w:gridSpan w:val="2"/>
          </w:tcPr>
          <w:p w:rsidR="00E523C5" w:rsidRDefault="00E523C5" w:rsidP="005842DB">
            <w:pPr>
              <w:cnfStyle w:val="000000000000"/>
              <w:rPr>
                <w:rFonts w:eastAsia="Times New Roman" w:cstheme="minorHAnsi"/>
                <w:color w:val="000000"/>
                <w:lang w:eastAsia="et-EE"/>
              </w:rPr>
            </w:pPr>
            <w:r>
              <w:rPr>
                <w:rFonts w:eastAsia="Times New Roman" w:cstheme="minorHAnsi"/>
                <w:color w:val="000000"/>
                <w:lang w:eastAsia="et-EE"/>
              </w:rPr>
              <w:t>315</w:t>
            </w:r>
          </w:p>
        </w:tc>
        <w:tc>
          <w:tcPr>
            <w:tcW w:w="1371" w:type="dxa"/>
          </w:tcPr>
          <w:p w:rsidR="00E523C5" w:rsidRDefault="00E523C5" w:rsidP="005842DB">
            <w:pPr>
              <w:cnfStyle w:val="000000000000"/>
              <w:rPr>
                <w:rFonts w:eastAsia="Times New Roman" w:cstheme="minorHAnsi"/>
                <w:color w:val="000000"/>
                <w:lang w:eastAsia="et-EE"/>
              </w:rPr>
            </w:pPr>
            <w:r>
              <w:rPr>
                <w:rFonts w:eastAsia="Times New Roman" w:cstheme="minorHAnsi"/>
                <w:color w:val="000000"/>
                <w:lang w:eastAsia="et-EE"/>
              </w:rPr>
              <w:t>333</w:t>
            </w:r>
          </w:p>
        </w:tc>
        <w:tc>
          <w:tcPr>
            <w:tcW w:w="1370" w:type="dxa"/>
            <w:gridSpan w:val="3"/>
          </w:tcPr>
          <w:p w:rsidR="00E523C5" w:rsidRDefault="00E523C5" w:rsidP="005842DB">
            <w:pPr>
              <w:cnfStyle w:val="000000000000"/>
              <w:rPr>
                <w:rFonts w:eastAsia="Times New Roman" w:cstheme="minorHAnsi"/>
                <w:color w:val="000000"/>
                <w:lang w:eastAsia="et-EE"/>
              </w:rPr>
            </w:pPr>
            <w:r>
              <w:rPr>
                <w:rFonts w:eastAsia="Times New Roman" w:cstheme="minorHAnsi"/>
                <w:color w:val="000000"/>
                <w:lang w:eastAsia="et-EE"/>
              </w:rPr>
              <w:t>345</w:t>
            </w:r>
          </w:p>
        </w:tc>
        <w:tc>
          <w:tcPr>
            <w:tcW w:w="1370" w:type="dxa"/>
          </w:tcPr>
          <w:p w:rsidR="00E523C5" w:rsidRDefault="00E523C5" w:rsidP="005842DB">
            <w:pPr>
              <w:cnfStyle w:val="000000000000"/>
              <w:rPr>
                <w:rFonts w:eastAsia="Times New Roman" w:cstheme="minorHAnsi"/>
                <w:color w:val="000000"/>
                <w:lang w:eastAsia="et-EE"/>
              </w:rPr>
            </w:pPr>
            <w:r>
              <w:rPr>
                <w:rFonts w:eastAsia="Times New Roman" w:cstheme="minorHAnsi"/>
                <w:color w:val="000000"/>
                <w:lang w:eastAsia="et-EE"/>
              </w:rPr>
              <w:t>367</w:t>
            </w:r>
          </w:p>
        </w:tc>
        <w:tc>
          <w:tcPr>
            <w:tcW w:w="1371" w:type="dxa"/>
          </w:tcPr>
          <w:p w:rsidR="00E523C5" w:rsidRDefault="00E523C5" w:rsidP="005842DB">
            <w:pPr>
              <w:cnfStyle w:val="000000000000"/>
              <w:rPr>
                <w:rFonts w:eastAsia="Times New Roman" w:cstheme="minorHAnsi"/>
                <w:color w:val="000000"/>
                <w:lang w:eastAsia="et-EE"/>
              </w:rPr>
            </w:pPr>
            <w:r>
              <w:rPr>
                <w:rFonts w:eastAsia="Times New Roman" w:cstheme="minorHAnsi"/>
                <w:color w:val="000000"/>
                <w:lang w:eastAsia="et-EE"/>
              </w:rPr>
              <w:t>386</w:t>
            </w:r>
          </w:p>
        </w:tc>
        <w:tc>
          <w:tcPr>
            <w:tcW w:w="1371" w:type="dxa"/>
            <w:gridSpan w:val="2"/>
          </w:tcPr>
          <w:p w:rsidR="00E523C5" w:rsidRDefault="00E523C5" w:rsidP="005842DB">
            <w:pPr>
              <w:cnfStyle w:val="000000000000"/>
              <w:rPr>
                <w:rFonts w:eastAsia="Times New Roman" w:cstheme="minorHAnsi"/>
                <w:color w:val="000000"/>
                <w:lang w:eastAsia="et-EE"/>
              </w:rPr>
            </w:pPr>
            <w:r>
              <w:rPr>
                <w:rFonts w:eastAsia="Times New Roman" w:cstheme="minorHAnsi"/>
                <w:color w:val="000000"/>
                <w:lang w:eastAsia="et-EE"/>
              </w:rPr>
              <w:t>405</w:t>
            </w:r>
          </w:p>
        </w:tc>
        <w:tc>
          <w:tcPr>
            <w:tcW w:w="1258" w:type="dxa"/>
            <w:gridSpan w:val="2"/>
          </w:tcPr>
          <w:p w:rsidR="00E523C5" w:rsidRPr="002956B9" w:rsidRDefault="00E523C5" w:rsidP="005842DB">
            <w:pPr>
              <w:cnfStyle w:val="000000000000"/>
              <w:rPr>
                <w:rFonts w:cstheme="minorHAnsi"/>
              </w:rPr>
            </w:pPr>
            <w:r>
              <w:rPr>
                <w:rFonts w:eastAsia="Times New Roman" w:cstheme="minorHAnsi"/>
                <w:color w:val="000000"/>
                <w:lang w:eastAsia="et-EE"/>
              </w:rPr>
              <w:t>425</w:t>
            </w:r>
          </w:p>
        </w:tc>
      </w:tr>
      <w:tr w:rsidR="00E523C5" w:rsidRPr="002956B9" w:rsidTr="00E523C5">
        <w:tc>
          <w:tcPr>
            <w:cnfStyle w:val="001000000000"/>
            <w:tcW w:w="1384" w:type="dxa"/>
            <w:gridSpan w:val="2"/>
          </w:tcPr>
          <w:p w:rsidR="00E523C5" w:rsidRPr="002956B9" w:rsidRDefault="00E523C5" w:rsidP="00E523C5">
            <w:pPr>
              <w:rPr>
                <w:rFonts w:eastAsia="Times New Roman" w:cstheme="minorHAnsi"/>
                <w:color w:val="000000"/>
                <w:lang w:eastAsia="et-EE"/>
              </w:rPr>
            </w:pPr>
            <w:r>
              <w:rPr>
                <w:rFonts w:eastAsia="Times New Roman" w:cstheme="minorHAnsi"/>
                <w:color w:val="000000"/>
                <w:lang w:val="ru-RU" w:eastAsia="et-EE"/>
              </w:rPr>
              <w:t xml:space="preserve">Числосудов, посещающих порт, растет </w:t>
            </w:r>
            <w:r>
              <w:rPr>
                <w:rFonts w:eastAsia="Times New Roman" w:cstheme="minorHAnsi"/>
                <w:color w:val="000000"/>
                <w:lang w:eastAsia="et-EE"/>
              </w:rPr>
              <w:t>(</w:t>
            </w:r>
            <w:r>
              <w:rPr>
                <w:rFonts w:eastAsia="Times New Roman" w:cstheme="minorHAnsi"/>
                <w:color w:val="000000"/>
                <w:lang w:val="ru-RU" w:eastAsia="et-EE"/>
              </w:rPr>
              <w:t>число уникальных въездов</w:t>
            </w:r>
            <w:r>
              <w:rPr>
                <w:rFonts w:eastAsia="Times New Roman" w:cstheme="minorHAnsi"/>
                <w:color w:val="000000"/>
                <w:lang w:eastAsia="et-EE"/>
              </w:rPr>
              <w:t>)</w:t>
            </w:r>
          </w:p>
        </w:tc>
        <w:tc>
          <w:tcPr>
            <w:tcW w:w="1486" w:type="dxa"/>
          </w:tcPr>
          <w:p w:rsidR="00E523C5" w:rsidRDefault="00E523C5" w:rsidP="005842DB">
            <w:pPr>
              <w:cnfStyle w:val="000000000000"/>
              <w:rPr>
                <w:rFonts w:eastAsia="Times New Roman" w:cstheme="minorHAnsi"/>
                <w:color w:val="000000"/>
                <w:lang w:eastAsia="et-EE"/>
              </w:rPr>
            </w:pPr>
            <w:r>
              <w:rPr>
                <w:rFonts w:eastAsia="Times New Roman" w:cstheme="minorHAnsi"/>
                <w:color w:val="000000"/>
                <w:lang w:eastAsia="et-EE"/>
              </w:rPr>
              <w:t>81</w:t>
            </w:r>
          </w:p>
        </w:tc>
        <w:tc>
          <w:tcPr>
            <w:tcW w:w="1118" w:type="dxa"/>
            <w:gridSpan w:val="3"/>
          </w:tcPr>
          <w:p w:rsidR="00E523C5" w:rsidRDefault="00E523C5" w:rsidP="005842DB">
            <w:pPr>
              <w:cnfStyle w:val="000000000000"/>
              <w:rPr>
                <w:rFonts w:eastAsia="Times New Roman" w:cstheme="minorHAnsi"/>
                <w:color w:val="000000"/>
                <w:lang w:eastAsia="et-EE"/>
              </w:rPr>
            </w:pPr>
            <w:r>
              <w:rPr>
                <w:rFonts w:eastAsia="Times New Roman" w:cstheme="minorHAnsi"/>
                <w:color w:val="000000"/>
                <w:lang w:eastAsia="et-EE"/>
              </w:rPr>
              <w:t>85</w:t>
            </w:r>
          </w:p>
        </w:tc>
        <w:tc>
          <w:tcPr>
            <w:tcW w:w="1118" w:type="dxa"/>
            <w:gridSpan w:val="2"/>
          </w:tcPr>
          <w:p w:rsidR="00E523C5" w:rsidRDefault="00E523C5" w:rsidP="005842DB">
            <w:pPr>
              <w:cnfStyle w:val="000000000000"/>
              <w:rPr>
                <w:rFonts w:eastAsia="Times New Roman" w:cstheme="minorHAnsi"/>
                <w:color w:val="000000"/>
                <w:lang w:eastAsia="et-EE"/>
              </w:rPr>
            </w:pPr>
            <w:r>
              <w:rPr>
                <w:rFonts w:cstheme="minorHAnsi"/>
              </w:rPr>
              <w:t>89</w:t>
            </w:r>
          </w:p>
        </w:tc>
        <w:tc>
          <w:tcPr>
            <w:tcW w:w="1020" w:type="dxa"/>
            <w:gridSpan w:val="2"/>
          </w:tcPr>
          <w:p w:rsidR="00E523C5" w:rsidRDefault="00E523C5" w:rsidP="005842DB">
            <w:pPr>
              <w:cnfStyle w:val="000000000000"/>
              <w:rPr>
                <w:rFonts w:eastAsia="Times New Roman" w:cstheme="minorHAnsi"/>
                <w:color w:val="000000"/>
                <w:lang w:eastAsia="et-EE"/>
              </w:rPr>
            </w:pPr>
            <w:r>
              <w:rPr>
                <w:rFonts w:eastAsia="Times New Roman" w:cstheme="minorHAnsi"/>
                <w:color w:val="000000"/>
                <w:lang w:eastAsia="et-EE"/>
              </w:rPr>
              <w:t>98</w:t>
            </w:r>
          </w:p>
        </w:tc>
        <w:tc>
          <w:tcPr>
            <w:tcW w:w="1371" w:type="dxa"/>
          </w:tcPr>
          <w:p w:rsidR="00E523C5" w:rsidRDefault="00E523C5" w:rsidP="005842DB">
            <w:pPr>
              <w:cnfStyle w:val="000000000000"/>
              <w:rPr>
                <w:rFonts w:eastAsia="Times New Roman" w:cstheme="minorHAnsi"/>
                <w:color w:val="000000"/>
                <w:lang w:eastAsia="et-EE"/>
              </w:rPr>
            </w:pPr>
            <w:r>
              <w:rPr>
                <w:rFonts w:eastAsia="Times New Roman" w:cstheme="minorHAnsi"/>
                <w:color w:val="000000"/>
                <w:lang w:eastAsia="et-EE"/>
              </w:rPr>
              <w:t>108</w:t>
            </w:r>
          </w:p>
        </w:tc>
        <w:tc>
          <w:tcPr>
            <w:tcW w:w="1370" w:type="dxa"/>
            <w:gridSpan w:val="3"/>
          </w:tcPr>
          <w:p w:rsidR="00E523C5" w:rsidRDefault="00E523C5" w:rsidP="005842DB">
            <w:pPr>
              <w:cnfStyle w:val="000000000000"/>
              <w:rPr>
                <w:rFonts w:eastAsia="Times New Roman" w:cstheme="minorHAnsi"/>
                <w:color w:val="000000"/>
                <w:lang w:eastAsia="et-EE"/>
              </w:rPr>
            </w:pPr>
            <w:r>
              <w:rPr>
                <w:rFonts w:eastAsia="Times New Roman" w:cstheme="minorHAnsi"/>
                <w:color w:val="000000"/>
                <w:lang w:eastAsia="et-EE"/>
              </w:rPr>
              <w:t>118</w:t>
            </w:r>
          </w:p>
        </w:tc>
        <w:tc>
          <w:tcPr>
            <w:tcW w:w="1370" w:type="dxa"/>
          </w:tcPr>
          <w:p w:rsidR="00E523C5" w:rsidRDefault="00E523C5" w:rsidP="005842DB">
            <w:pPr>
              <w:cnfStyle w:val="000000000000"/>
              <w:rPr>
                <w:rFonts w:eastAsia="Times New Roman" w:cstheme="minorHAnsi"/>
                <w:color w:val="000000"/>
                <w:lang w:eastAsia="et-EE"/>
              </w:rPr>
            </w:pPr>
            <w:r>
              <w:rPr>
                <w:rFonts w:eastAsia="Times New Roman" w:cstheme="minorHAnsi"/>
                <w:color w:val="000000"/>
                <w:lang w:eastAsia="et-EE"/>
              </w:rPr>
              <w:t>130</w:t>
            </w:r>
          </w:p>
        </w:tc>
        <w:tc>
          <w:tcPr>
            <w:tcW w:w="1371" w:type="dxa"/>
          </w:tcPr>
          <w:p w:rsidR="00E523C5" w:rsidRDefault="00E523C5" w:rsidP="005842DB">
            <w:pPr>
              <w:cnfStyle w:val="000000000000"/>
              <w:rPr>
                <w:rFonts w:eastAsia="Times New Roman" w:cstheme="minorHAnsi"/>
                <w:color w:val="000000"/>
                <w:lang w:eastAsia="et-EE"/>
              </w:rPr>
            </w:pPr>
            <w:r>
              <w:rPr>
                <w:rFonts w:eastAsia="Times New Roman" w:cstheme="minorHAnsi"/>
                <w:color w:val="000000"/>
                <w:lang w:eastAsia="et-EE"/>
              </w:rPr>
              <w:t>143</w:t>
            </w:r>
          </w:p>
        </w:tc>
        <w:tc>
          <w:tcPr>
            <w:tcW w:w="1371" w:type="dxa"/>
            <w:gridSpan w:val="2"/>
          </w:tcPr>
          <w:p w:rsidR="00E523C5" w:rsidRDefault="00E523C5" w:rsidP="005842DB">
            <w:pPr>
              <w:cnfStyle w:val="000000000000"/>
              <w:rPr>
                <w:rFonts w:eastAsia="Times New Roman" w:cstheme="minorHAnsi"/>
                <w:color w:val="000000"/>
                <w:lang w:eastAsia="et-EE"/>
              </w:rPr>
            </w:pPr>
            <w:r>
              <w:rPr>
                <w:rFonts w:eastAsia="Times New Roman" w:cstheme="minorHAnsi"/>
                <w:color w:val="000000"/>
                <w:lang w:eastAsia="et-EE"/>
              </w:rPr>
              <w:t>172</w:t>
            </w:r>
          </w:p>
        </w:tc>
        <w:tc>
          <w:tcPr>
            <w:tcW w:w="1258" w:type="dxa"/>
            <w:gridSpan w:val="2"/>
          </w:tcPr>
          <w:p w:rsidR="00E523C5" w:rsidRPr="002956B9" w:rsidRDefault="00E523C5" w:rsidP="005842DB">
            <w:pPr>
              <w:cnfStyle w:val="000000000000"/>
              <w:rPr>
                <w:rFonts w:eastAsia="Times New Roman" w:cstheme="minorHAnsi"/>
                <w:color w:val="000000"/>
                <w:lang w:eastAsia="et-EE"/>
              </w:rPr>
            </w:pPr>
            <w:r>
              <w:rPr>
                <w:rFonts w:eastAsia="Times New Roman" w:cstheme="minorHAnsi"/>
                <w:color w:val="000000"/>
                <w:lang w:eastAsia="et-EE"/>
              </w:rPr>
              <w:t>207</w:t>
            </w:r>
          </w:p>
        </w:tc>
      </w:tr>
      <w:tr w:rsidR="00E523C5" w:rsidRPr="0003627A" w:rsidTr="00E523C5">
        <w:tc>
          <w:tcPr>
            <w:cnfStyle w:val="001000000000"/>
            <w:tcW w:w="1384" w:type="dxa"/>
            <w:gridSpan w:val="2"/>
          </w:tcPr>
          <w:p w:rsidR="00E523C5" w:rsidRPr="00E523C5" w:rsidRDefault="00E523C5" w:rsidP="005842DB">
            <w:pPr>
              <w:rPr>
                <w:rFonts w:eastAsia="Times New Roman" w:cstheme="minorHAnsi"/>
                <w:color w:val="000000"/>
                <w:lang w:val="ru-RU" w:eastAsia="et-EE"/>
              </w:rPr>
            </w:pPr>
            <w:r>
              <w:rPr>
                <w:rFonts w:eastAsia="Times New Roman" w:cstheme="minorHAnsi"/>
                <w:color w:val="000000"/>
                <w:lang w:val="ru-RU" w:eastAsia="et-EE"/>
              </w:rPr>
              <w:t>Сезон посещения порта становится более продолжительным</w:t>
            </w:r>
          </w:p>
        </w:tc>
        <w:tc>
          <w:tcPr>
            <w:tcW w:w="1486" w:type="dxa"/>
          </w:tcPr>
          <w:p w:rsidR="00E523C5" w:rsidRDefault="00E523C5" w:rsidP="00E523C5">
            <w:pPr>
              <w:cnfStyle w:val="000000000000"/>
              <w:rPr>
                <w:rFonts w:eastAsia="Times New Roman" w:cstheme="minorHAnsi"/>
                <w:color w:val="000000"/>
                <w:lang w:eastAsia="et-EE"/>
              </w:rPr>
            </w:pPr>
            <w:r>
              <w:rPr>
                <w:rFonts w:cstheme="minorHAnsi"/>
                <w:lang w:val="ru-RU"/>
              </w:rPr>
              <w:t xml:space="preserve">Основные услуги порта обеспечивают посещение в течение всего основного </w:t>
            </w:r>
            <w:r>
              <w:rPr>
                <w:rFonts w:cstheme="minorHAnsi"/>
                <w:lang w:val="ru-RU"/>
              </w:rPr>
              <w:lastRenderedPageBreak/>
              <w:t xml:space="preserve">сезона (май-сентябрь) </w:t>
            </w:r>
          </w:p>
        </w:tc>
        <w:tc>
          <w:tcPr>
            <w:tcW w:w="2236" w:type="dxa"/>
            <w:gridSpan w:val="5"/>
          </w:tcPr>
          <w:p w:rsidR="00E523C5" w:rsidRDefault="00E523C5" w:rsidP="0003627A">
            <w:pPr>
              <w:cnfStyle w:val="000000000000"/>
              <w:rPr>
                <w:rFonts w:eastAsia="Times New Roman" w:cstheme="minorHAnsi"/>
                <w:color w:val="000000"/>
                <w:lang w:eastAsia="et-EE"/>
              </w:rPr>
            </w:pPr>
            <w:r w:rsidRPr="00E523C5">
              <w:rPr>
                <w:rFonts w:cstheme="minorHAnsi"/>
              </w:rPr>
              <w:lastRenderedPageBreak/>
              <w:t>Основные услуги порта обеспечивают посещение в течение всего основного сезона (май-</w:t>
            </w:r>
            <w:r>
              <w:rPr>
                <w:rFonts w:cstheme="minorHAnsi"/>
              </w:rPr>
              <w:t>сентябрь)</w:t>
            </w:r>
            <w:r w:rsidRPr="00E523C5">
              <w:rPr>
                <w:rFonts w:cstheme="minorHAnsi"/>
              </w:rPr>
              <w:t xml:space="preserve">, добавились </w:t>
            </w:r>
            <w:r w:rsidRPr="00E523C5">
              <w:rPr>
                <w:rFonts w:cstheme="minorHAnsi"/>
              </w:rPr>
              <w:lastRenderedPageBreak/>
              <w:t xml:space="preserve">мероприятия вне сезона </w:t>
            </w:r>
          </w:p>
        </w:tc>
        <w:tc>
          <w:tcPr>
            <w:tcW w:w="9131" w:type="dxa"/>
            <w:gridSpan w:val="12"/>
          </w:tcPr>
          <w:p w:rsidR="00E523C5" w:rsidRPr="0003627A" w:rsidRDefault="0003627A" w:rsidP="0003627A">
            <w:pPr>
              <w:cnfStyle w:val="000000000000"/>
              <w:rPr>
                <w:rFonts w:eastAsia="Times New Roman" w:cstheme="minorHAnsi"/>
                <w:color w:val="000000"/>
                <w:lang w:val="ru-RU" w:eastAsia="et-EE"/>
              </w:rPr>
            </w:pPr>
            <w:r w:rsidRPr="0003627A">
              <w:rPr>
                <w:rFonts w:eastAsia="Times New Roman" w:cstheme="minorHAnsi"/>
                <w:color w:val="000000"/>
                <w:lang w:eastAsia="et-EE"/>
              </w:rPr>
              <w:lastRenderedPageBreak/>
              <w:t>С помощью дополнительных услуг порта сезон посещений становится круглогодичным</w:t>
            </w:r>
          </w:p>
        </w:tc>
      </w:tr>
      <w:tr w:rsidR="0003627A" w:rsidRPr="0003627A" w:rsidTr="00E523C5">
        <w:tc>
          <w:tcPr>
            <w:cnfStyle w:val="001000000000"/>
            <w:tcW w:w="1384" w:type="dxa"/>
            <w:gridSpan w:val="2"/>
          </w:tcPr>
          <w:p w:rsidR="0003627A" w:rsidRPr="0003627A" w:rsidRDefault="0003627A" w:rsidP="005842DB">
            <w:pPr>
              <w:rPr>
                <w:rFonts w:eastAsia="Times New Roman" w:cstheme="minorHAnsi"/>
                <w:color w:val="000000"/>
                <w:lang w:val="ru-RU" w:eastAsia="et-EE"/>
              </w:rPr>
            </w:pPr>
            <w:r>
              <w:rPr>
                <w:rFonts w:eastAsia="Times New Roman" w:cstheme="minorHAnsi"/>
                <w:color w:val="000000"/>
                <w:lang w:val="ru-RU" w:eastAsia="et-EE"/>
              </w:rPr>
              <w:lastRenderedPageBreak/>
              <w:t>Деятельность направлена на основные целевые группы</w:t>
            </w:r>
          </w:p>
        </w:tc>
        <w:tc>
          <w:tcPr>
            <w:tcW w:w="1486" w:type="dxa"/>
          </w:tcPr>
          <w:p w:rsidR="0003627A" w:rsidRPr="0003627A" w:rsidRDefault="0003627A" w:rsidP="005842DB">
            <w:pPr>
              <w:cnfStyle w:val="000000000000"/>
              <w:rPr>
                <w:rFonts w:eastAsia="Times New Roman" w:cstheme="minorHAnsi"/>
                <w:color w:val="000000"/>
                <w:lang w:val="ru-RU" w:eastAsia="et-EE"/>
              </w:rPr>
            </w:pPr>
            <w:r>
              <w:rPr>
                <w:rFonts w:cstheme="minorHAnsi"/>
                <w:lang w:val="ru-RU"/>
              </w:rPr>
              <w:t>Эстония, Финляндия, Россия</w:t>
            </w:r>
          </w:p>
        </w:tc>
        <w:tc>
          <w:tcPr>
            <w:tcW w:w="1118" w:type="dxa"/>
            <w:gridSpan w:val="3"/>
          </w:tcPr>
          <w:p w:rsidR="0003627A" w:rsidRPr="002956B9" w:rsidRDefault="0003627A" w:rsidP="005842DB">
            <w:pPr>
              <w:cnfStyle w:val="000000000000"/>
              <w:rPr>
                <w:rFonts w:eastAsia="Times New Roman" w:cstheme="minorHAnsi"/>
                <w:color w:val="000000"/>
                <w:lang w:eastAsia="et-EE"/>
              </w:rPr>
            </w:pPr>
            <w:r>
              <w:rPr>
                <w:rFonts w:cstheme="minorHAnsi"/>
                <w:lang w:val="ru-RU"/>
              </w:rPr>
              <w:t>Эстония, Финляндия, Россия</w:t>
            </w:r>
          </w:p>
        </w:tc>
        <w:tc>
          <w:tcPr>
            <w:tcW w:w="1118" w:type="dxa"/>
            <w:gridSpan w:val="2"/>
          </w:tcPr>
          <w:p w:rsidR="0003627A" w:rsidRPr="002956B9" w:rsidRDefault="0003627A" w:rsidP="005842DB">
            <w:pPr>
              <w:cnfStyle w:val="000000000000"/>
              <w:rPr>
                <w:rFonts w:eastAsia="Times New Roman" w:cstheme="minorHAnsi"/>
                <w:color w:val="000000"/>
                <w:lang w:eastAsia="et-EE"/>
              </w:rPr>
            </w:pPr>
            <w:r>
              <w:rPr>
                <w:rFonts w:cstheme="minorHAnsi"/>
                <w:lang w:val="ru-RU"/>
              </w:rPr>
              <w:t>Эстония, Финляндия, Россия</w:t>
            </w:r>
          </w:p>
        </w:tc>
        <w:tc>
          <w:tcPr>
            <w:tcW w:w="1020" w:type="dxa"/>
            <w:gridSpan w:val="2"/>
          </w:tcPr>
          <w:p w:rsidR="0003627A" w:rsidRPr="002956B9" w:rsidRDefault="0003627A" w:rsidP="0003627A">
            <w:pPr>
              <w:cnfStyle w:val="000000000000"/>
              <w:rPr>
                <w:rFonts w:eastAsia="Times New Roman" w:cstheme="minorHAnsi"/>
                <w:color w:val="000000"/>
                <w:lang w:eastAsia="et-EE"/>
              </w:rPr>
            </w:pPr>
            <w:r>
              <w:rPr>
                <w:rFonts w:cstheme="minorHAnsi"/>
                <w:lang w:val="ru-RU"/>
              </w:rPr>
              <w:t>Эстония, Финляндия, Россия, Германия, Латвия, Польша</w:t>
            </w:r>
          </w:p>
        </w:tc>
        <w:tc>
          <w:tcPr>
            <w:tcW w:w="1371" w:type="dxa"/>
          </w:tcPr>
          <w:p w:rsidR="0003627A" w:rsidRPr="002956B9" w:rsidRDefault="0003627A" w:rsidP="005842DB">
            <w:pPr>
              <w:cnfStyle w:val="000000000000"/>
              <w:rPr>
                <w:rFonts w:eastAsia="Times New Roman" w:cstheme="minorHAnsi"/>
                <w:color w:val="000000"/>
                <w:lang w:eastAsia="et-EE"/>
              </w:rPr>
            </w:pPr>
            <w:r>
              <w:rPr>
                <w:rFonts w:cstheme="minorHAnsi"/>
                <w:lang w:val="ru-RU"/>
              </w:rPr>
              <w:t>Эстония, Финляндия, Россия, Германия, Латвия, Польша</w:t>
            </w:r>
          </w:p>
        </w:tc>
        <w:tc>
          <w:tcPr>
            <w:tcW w:w="1370" w:type="dxa"/>
            <w:gridSpan w:val="3"/>
          </w:tcPr>
          <w:p w:rsidR="0003627A" w:rsidRDefault="0003627A">
            <w:pPr>
              <w:cnfStyle w:val="000000000000"/>
            </w:pPr>
            <w:r w:rsidRPr="00E77D76">
              <w:rPr>
                <w:rFonts w:cstheme="minorHAnsi"/>
                <w:lang w:val="ru-RU"/>
              </w:rPr>
              <w:t>Эстония, Финляндия, Россия, Германия, Латвия, Польша</w:t>
            </w:r>
          </w:p>
        </w:tc>
        <w:tc>
          <w:tcPr>
            <w:tcW w:w="1370" w:type="dxa"/>
          </w:tcPr>
          <w:p w:rsidR="0003627A" w:rsidRDefault="0003627A">
            <w:pPr>
              <w:cnfStyle w:val="000000000000"/>
            </w:pPr>
            <w:r w:rsidRPr="00E77D76">
              <w:rPr>
                <w:rFonts w:cstheme="minorHAnsi"/>
                <w:lang w:val="ru-RU"/>
              </w:rPr>
              <w:t>Эстония, Финляндия, Россия, Германия, Латвия, Польша</w:t>
            </w:r>
          </w:p>
        </w:tc>
        <w:tc>
          <w:tcPr>
            <w:tcW w:w="1371" w:type="dxa"/>
          </w:tcPr>
          <w:p w:rsidR="0003627A" w:rsidRDefault="0003627A">
            <w:pPr>
              <w:cnfStyle w:val="000000000000"/>
            </w:pPr>
            <w:r w:rsidRPr="00E77D76">
              <w:rPr>
                <w:rFonts w:cstheme="minorHAnsi"/>
                <w:lang w:val="ru-RU"/>
              </w:rPr>
              <w:t>Эстония, Финляндия, Россия, Германия, Латвия, Польша</w:t>
            </w:r>
          </w:p>
        </w:tc>
        <w:tc>
          <w:tcPr>
            <w:tcW w:w="1371" w:type="dxa"/>
            <w:gridSpan w:val="2"/>
          </w:tcPr>
          <w:p w:rsidR="0003627A" w:rsidRDefault="0003627A">
            <w:pPr>
              <w:cnfStyle w:val="000000000000"/>
            </w:pPr>
            <w:r w:rsidRPr="00E77D76">
              <w:rPr>
                <w:rFonts w:cstheme="minorHAnsi"/>
                <w:lang w:val="ru-RU"/>
              </w:rPr>
              <w:t>Эстония, Финляндия, Россия, Германия, Латвия, Польша</w:t>
            </w:r>
          </w:p>
        </w:tc>
        <w:tc>
          <w:tcPr>
            <w:tcW w:w="1258" w:type="dxa"/>
            <w:gridSpan w:val="2"/>
          </w:tcPr>
          <w:p w:rsidR="0003627A" w:rsidRDefault="0003627A">
            <w:pPr>
              <w:cnfStyle w:val="000000000000"/>
            </w:pPr>
            <w:r w:rsidRPr="00E77D76">
              <w:rPr>
                <w:rFonts w:cstheme="minorHAnsi"/>
                <w:lang w:val="ru-RU"/>
              </w:rPr>
              <w:t>Эстония, Финляндия, Россия, Германия, Латвия, Польша</w:t>
            </w:r>
          </w:p>
        </w:tc>
      </w:tr>
      <w:tr w:rsidR="00E523C5" w:rsidRPr="002956B9" w:rsidTr="00E523C5">
        <w:tc>
          <w:tcPr>
            <w:cnfStyle w:val="001000000000"/>
            <w:tcW w:w="1384" w:type="dxa"/>
            <w:gridSpan w:val="2"/>
          </w:tcPr>
          <w:p w:rsidR="00E523C5" w:rsidRPr="002956B9" w:rsidRDefault="0003627A" w:rsidP="0003627A">
            <w:pPr>
              <w:rPr>
                <w:rFonts w:eastAsia="Times New Roman" w:cstheme="minorHAnsi"/>
                <w:color w:val="000000"/>
                <w:lang w:eastAsia="et-EE"/>
              </w:rPr>
            </w:pPr>
            <w:r>
              <w:rPr>
                <w:rFonts w:eastAsia="Times New Roman" w:cstheme="minorHAnsi"/>
                <w:color w:val="000000"/>
                <w:lang w:val="ru-RU" w:eastAsia="et-EE"/>
              </w:rPr>
              <w:t xml:space="preserve">Значение гостей из других стран сохраняется по меньшей мере на среднем уровне по Эстонии </w:t>
            </w:r>
          </w:p>
        </w:tc>
        <w:tc>
          <w:tcPr>
            <w:tcW w:w="1486" w:type="dxa"/>
          </w:tcPr>
          <w:p w:rsidR="00E523C5" w:rsidRPr="0003627A" w:rsidRDefault="00E523C5" w:rsidP="0003627A">
            <w:pPr>
              <w:cnfStyle w:val="000000000000"/>
              <w:rPr>
                <w:rFonts w:eastAsia="Times New Roman" w:cstheme="minorHAnsi"/>
                <w:color w:val="000000"/>
                <w:lang w:val="ru-RU" w:eastAsia="et-EE"/>
              </w:rPr>
            </w:pPr>
            <w:r w:rsidRPr="003E62AD">
              <w:rPr>
                <w:rFonts w:cstheme="minorHAnsi"/>
              </w:rPr>
              <w:t xml:space="preserve">70% </w:t>
            </w:r>
            <w:r w:rsidR="0003627A">
              <w:rPr>
                <w:rFonts w:cstheme="minorHAnsi"/>
                <w:lang w:val="ru-RU"/>
              </w:rPr>
              <w:t>гостей являются гостями из других стран</w:t>
            </w:r>
          </w:p>
        </w:tc>
        <w:tc>
          <w:tcPr>
            <w:tcW w:w="1118" w:type="dxa"/>
            <w:gridSpan w:val="3"/>
          </w:tcPr>
          <w:p w:rsidR="00E523C5" w:rsidRPr="002956B9" w:rsidRDefault="00E523C5" w:rsidP="005842DB">
            <w:pPr>
              <w:cnfStyle w:val="000000000000"/>
              <w:rPr>
                <w:rFonts w:eastAsia="Times New Roman" w:cstheme="minorHAnsi"/>
                <w:color w:val="000000"/>
                <w:lang w:eastAsia="et-EE"/>
              </w:rPr>
            </w:pPr>
            <w:r w:rsidRPr="003E62AD">
              <w:rPr>
                <w:rFonts w:cstheme="minorHAnsi"/>
              </w:rPr>
              <w:t xml:space="preserve">70% </w:t>
            </w:r>
            <w:r w:rsidR="0003627A">
              <w:rPr>
                <w:rFonts w:cstheme="minorHAnsi"/>
                <w:lang w:val="ru-RU"/>
              </w:rPr>
              <w:t>гостей являются гостями из других стран</w:t>
            </w:r>
          </w:p>
        </w:tc>
        <w:tc>
          <w:tcPr>
            <w:tcW w:w="1118" w:type="dxa"/>
            <w:gridSpan w:val="2"/>
          </w:tcPr>
          <w:p w:rsidR="00E523C5" w:rsidRPr="002956B9" w:rsidRDefault="00E523C5" w:rsidP="005842DB">
            <w:pPr>
              <w:cnfStyle w:val="000000000000"/>
              <w:rPr>
                <w:rFonts w:eastAsia="Times New Roman" w:cstheme="minorHAnsi"/>
                <w:color w:val="000000"/>
                <w:lang w:eastAsia="et-EE"/>
              </w:rPr>
            </w:pPr>
            <w:r w:rsidRPr="003E62AD">
              <w:rPr>
                <w:rFonts w:cstheme="minorHAnsi"/>
              </w:rPr>
              <w:t xml:space="preserve">70% </w:t>
            </w:r>
            <w:r w:rsidR="0003627A">
              <w:rPr>
                <w:rFonts w:cstheme="minorHAnsi"/>
                <w:lang w:val="ru-RU"/>
              </w:rPr>
              <w:t>гостей являются гостями из других стран</w:t>
            </w:r>
          </w:p>
        </w:tc>
        <w:tc>
          <w:tcPr>
            <w:tcW w:w="1020" w:type="dxa"/>
            <w:gridSpan w:val="2"/>
          </w:tcPr>
          <w:p w:rsidR="00E523C5" w:rsidRPr="002956B9" w:rsidRDefault="00E523C5" w:rsidP="005842DB">
            <w:pPr>
              <w:cnfStyle w:val="000000000000"/>
              <w:rPr>
                <w:rFonts w:eastAsia="Times New Roman" w:cstheme="minorHAnsi"/>
                <w:color w:val="000000"/>
                <w:lang w:eastAsia="et-EE"/>
              </w:rPr>
            </w:pPr>
            <w:r w:rsidRPr="003E62AD">
              <w:rPr>
                <w:rFonts w:cstheme="minorHAnsi"/>
              </w:rPr>
              <w:t>7</w:t>
            </w:r>
            <w:r>
              <w:rPr>
                <w:rFonts w:cstheme="minorHAnsi"/>
              </w:rPr>
              <w:t>5</w:t>
            </w:r>
            <w:r w:rsidRPr="003E62AD">
              <w:rPr>
                <w:rFonts w:cstheme="minorHAnsi"/>
              </w:rPr>
              <w:t xml:space="preserve">% </w:t>
            </w:r>
            <w:r w:rsidR="0003627A">
              <w:rPr>
                <w:rFonts w:cstheme="minorHAnsi"/>
                <w:lang w:val="ru-RU"/>
              </w:rPr>
              <w:t>гостей являются гостями из других стран</w:t>
            </w:r>
          </w:p>
        </w:tc>
        <w:tc>
          <w:tcPr>
            <w:tcW w:w="1371" w:type="dxa"/>
          </w:tcPr>
          <w:p w:rsidR="00E523C5" w:rsidRPr="002956B9" w:rsidRDefault="00E523C5" w:rsidP="005842DB">
            <w:pPr>
              <w:cnfStyle w:val="000000000000"/>
              <w:rPr>
                <w:rFonts w:eastAsia="Times New Roman" w:cstheme="minorHAnsi"/>
                <w:color w:val="000000"/>
                <w:lang w:eastAsia="et-EE"/>
              </w:rPr>
            </w:pPr>
            <w:r w:rsidRPr="003E62AD">
              <w:rPr>
                <w:rFonts w:cstheme="minorHAnsi"/>
              </w:rPr>
              <w:t>7</w:t>
            </w:r>
            <w:r>
              <w:rPr>
                <w:rFonts w:cstheme="minorHAnsi"/>
              </w:rPr>
              <w:t>5</w:t>
            </w:r>
            <w:r w:rsidRPr="003E62AD">
              <w:rPr>
                <w:rFonts w:cstheme="minorHAnsi"/>
              </w:rPr>
              <w:t xml:space="preserve">% </w:t>
            </w:r>
            <w:r w:rsidR="0003627A">
              <w:rPr>
                <w:rFonts w:cstheme="minorHAnsi"/>
                <w:lang w:val="ru-RU"/>
              </w:rPr>
              <w:t>гостей являются гостями из других стран</w:t>
            </w:r>
          </w:p>
        </w:tc>
        <w:tc>
          <w:tcPr>
            <w:tcW w:w="1370" w:type="dxa"/>
            <w:gridSpan w:val="3"/>
          </w:tcPr>
          <w:p w:rsidR="00E523C5" w:rsidRPr="002956B9" w:rsidRDefault="00E523C5" w:rsidP="005842DB">
            <w:pPr>
              <w:cnfStyle w:val="000000000000"/>
              <w:rPr>
                <w:rFonts w:eastAsia="Times New Roman" w:cstheme="minorHAnsi"/>
                <w:color w:val="000000"/>
                <w:lang w:eastAsia="et-EE"/>
              </w:rPr>
            </w:pPr>
            <w:r w:rsidRPr="003E62AD">
              <w:rPr>
                <w:rFonts w:cstheme="minorHAnsi"/>
              </w:rPr>
              <w:t xml:space="preserve">70% </w:t>
            </w:r>
            <w:r w:rsidR="0003627A">
              <w:rPr>
                <w:rFonts w:cstheme="minorHAnsi"/>
                <w:lang w:val="ru-RU"/>
              </w:rPr>
              <w:t>гостей являются гостями из других стран</w:t>
            </w:r>
          </w:p>
        </w:tc>
        <w:tc>
          <w:tcPr>
            <w:tcW w:w="1370" w:type="dxa"/>
          </w:tcPr>
          <w:p w:rsidR="00E523C5" w:rsidRPr="002956B9" w:rsidRDefault="00E523C5" w:rsidP="005842DB">
            <w:pPr>
              <w:cnfStyle w:val="000000000000"/>
              <w:rPr>
                <w:rFonts w:eastAsia="Times New Roman" w:cstheme="minorHAnsi"/>
                <w:color w:val="000000"/>
                <w:lang w:eastAsia="et-EE"/>
              </w:rPr>
            </w:pPr>
            <w:r w:rsidRPr="003E62AD">
              <w:rPr>
                <w:rFonts w:cstheme="minorHAnsi"/>
              </w:rPr>
              <w:t>7</w:t>
            </w:r>
            <w:r>
              <w:rPr>
                <w:rFonts w:cstheme="minorHAnsi"/>
              </w:rPr>
              <w:t>5</w:t>
            </w:r>
            <w:r w:rsidRPr="003E62AD">
              <w:rPr>
                <w:rFonts w:cstheme="minorHAnsi"/>
              </w:rPr>
              <w:t xml:space="preserve">% </w:t>
            </w:r>
            <w:r w:rsidR="0003627A">
              <w:rPr>
                <w:rFonts w:cstheme="minorHAnsi"/>
                <w:lang w:val="ru-RU"/>
              </w:rPr>
              <w:t>гостей являются гостями из других стран</w:t>
            </w:r>
          </w:p>
        </w:tc>
        <w:tc>
          <w:tcPr>
            <w:tcW w:w="1371" w:type="dxa"/>
          </w:tcPr>
          <w:p w:rsidR="00E523C5" w:rsidRPr="002956B9" w:rsidRDefault="00E523C5" w:rsidP="005842DB">
            <w:pPr>
              <w:cnfStyle w:val="000000000000"/>
              <w:rPr>
                <w:rFonts w:eastAsia="Times New Roman" w:cstheme="minorHAnsi"/>
                <w:color w:val="000000"/>
                <w:lang w:eastAsia="et-EE"/>
              </w:rPr>
            </w:pPr>
            <w:r>
              <w:rPr>
                <w:rFonts w:cstheme="minorHAnsi"/>
              </w:rPr>
              <w:t>80</w:t>
            </w:r>
            <w:r w:rsidRPr="003E62AD">
              <w:rPr>
                <w:rFonts w:cstheme="minorHAnsi"/>
              </w:rPr>
              <w:t xml:space="preserve">% </w:t>
            </w:r>
            <w:r w:rsidR="0003627A">
              <w:rPr>
                <w:rFonts w:cstheme="minorHAnsi"/>
                <w:lang w:val="ru-RU"/>
              </w:rPr>
              <w:t>гостей являются гостями из других стран</w:t>
            </w:r>
          </w:p>
        </w:tc>
        <w:tc>
          <w:tcPr>
            <w:tcW w:w="1371" w:type="dxa"/>
            <w:gridSpan w:val="2"/>
          </w:tcPr>
          <w:p w:rsidR="00E523C5" w:rsidRPr="002956B9" w:rsidRDefault="00E523C5" w:rsidP="005842DB">
            <w:pPr>
              <w:cnfStyle w:val="000000000000"/>
              <w:rPr>
                <w:rFonts w:eastAsia="Times New Roman" w:cstheme="minorHAnsi"/>
                <w:color w:val="000000"/>
                <w:lang w:eastAsia="et-EE"/>
              </w:rPr>
            </w:pPr>
            <w:r>
              <w:rPr>
                <w:rFonts w:cstheme="minorHAnsi"/>
              </w:rPr>
              <w:t>80</w:t>
            </w:r>
            <w:r w:rsidRPr="003E62AD">
              <w:rPr>
                <w:rFonts w:cstheme="minorHAnsi"/>
              </w:rPr>
              <w:t xml:space="preserve">% </w:t>
            </w:r>
            <w:r w:rsidR="0003627A">
              <w:rPr>
                <w:rFonts w:cstheme="minorHAnsi"/>
                <w:lang w:val="ru-RU"/>
              </w:rPr>
              <w:t>гостей являются гостями из других стран</w:t>
            </w:r>
          </w:p>
        </w:tc>
        <w:tc>
          <w:tcPr>
            <w:tcW w:w="1258" w:type="dxa"/>
            <w:gridSpan w:val="2"/>
          </w:tcPr>
          <w:p w:rsidR="00E523C5" w:rsidRPr="002956B9" w:rsidRDefault="00E523C5" w:rsidP="005842DB">
            <w:pPr>
              <w:cnfStyle w:val="000000000000"/>
              <w:rPr>
                <w:rFonts w:eastAsia="Times New Roman" w:cstheme="minorHAnsi"/>
                <w:color w:val="000000"/>
                <w:lang w:eastAsia="et-EE"/>
              </w:rPr>
            </w:pPr>
            <w:r>
              <w:rPr>
                <w:rFonts w:eastAsia="Times New Roman" w:cstheme="minorHAnsi"/>
                <w:color w:val="000000"/>
                <w:lang w:eastAsia="et-EE"/>
              </w:rPr>
              <w:t>80</w:t>
            </w:r>
            <w:r w:rsidRPr="002956B9">
              <w:rPr>
                <w:rFonts w:eastAsia="Times New Roman" w:cstheme="minorHAnsi"/>
                <w:color w:val="000000"/>
                <w:lang w:eastAsia="et-EE"/>
              </w:rPr>
              <w:t xml:space="preserve">% </w:t>
            </w:r>
            <w:r w:rsidR="0003627A">
              <w:rPr>
                <w:rFonts w:cstheme="minorHAnsi"/>
                <w:lang w:val="ru-RU"/>
              </w:rPr>
              <w:t>гостей являются гостями из других стран</w:t>
            </w:r>
          </w:p>
        </w:tc>
      </w:tr>
      <w:tr w:rsidR="00E523C5" w:rsidRPr="0003627A" w:rsidTr="00E523C5">
        <w:tc>
          <w:tcPr>
            <w:cnfStyle w:val="001000000000"/>
            <w:tcW w:w="1384" w:type="dxa"/>
            <w:gridSpan w:val="2"/>
          </w:tcPr>
          <w:p w:rsidR="00E523C5" w:rsidRPr="0003627A" w:rsidRDefault="0003627A" w:rsidP="005842DB">
            <w:pPr>
              <w:rPr>
                <w:rFonts w:eastAsia="Times New Roman" w:cstheme="minorHAnsi"/>
                <w:color w:val="000000"/>
                <w:lang w:val="ru-RU" w:eastAsia="et-EE"/>
              </w:rPr>
            </w:pPr>
            <w:r>
              <w:rPr>
                <w:rFonts w:eastAsia="Times New Roman" w:cstheme="minorHAnsi"/>
                <w:color w:val="000000"/>
                <w:lang w:val="ru-RU" w:eastAsia="et-EE"/>
              </w:rPr>
              <w:t>Число повторных посещений растет</w:t>
            </w:r>
          </w:p>
        </w:tc>
        <w:tc>
          <w:tcPr>
            <w:tcW w:w="1486" w:type="dxa"/>
          </w:tcPr>
          <w:p w:rsidR="00E523C5" w:rsidRPr="0003627A" w:rsidRDefault="0003627A" w:rsidP="005842DB">
            <w:pPr>
              <w:cnfStyle w:val="000000000000"/>
              <w:rPr>
                <w:rFonts w:eastAsia="Times New Roman" w:cstheme="minorHAnsi"/>
                <w:color w:val="000000"/>
                <w:lang w:val="ru-RU" w:eastAsia="et-EE"/>
              </w:rPr>
            </w:pPr>
            <w:r>
              <w:rPr>
                <w:rFonts w:cstheme="minorHAnsi"/>
                <w:lang w:val="ru-RU"/>
              </w:rPr>
              <w:t>Каждый 15-й гость возвращается</w:t>
            </w:r>
          </w:p>
        </w:tc>
        <w:tc>
          <w:tcPr>
            <w:tcW w:w="1118" w:type="dxa"/>
            <w:gridSpan w:val="3"/>
          </w:tcPr>
          <w:p w:rsidR="00E523C5" w:rsidRPr="002956B9" w:rsidRDefault="0003627A" w:rsidP="005842DB">
            <w:pPr>
              <w:cnfStyle w:val="000000000000"/>
              <w:rPr>
                <w:rFonts w:eastAsia="Times New Roman" w:cstheme="minorHAnsi"/>
                <w:color w:val="000000"/>
                <w:lang w:eastAsia="et-EE"/>
              </w:rPr>
            </w:pPr>
            <w:r>
              <w:rPr>
                <w:rFonts w:cstheme="minorHAnsi"/>
                <w:lang w:val="ru-RU"/>
              </w:rPr>
              <w:t>Каждый 15-й гость возвращается</w:t>
            </w:r>
          </w:p>
        </w:tc>
        <w:tc>
          <w:tcPr>
            <w:tcW w:w="1118" w:type="dxa"/>
            <w:gridSpan w:val="2"/>
          </w:tcPr>
          <w:p w:rsidR="00E523C5" w:rsidRPr="002956B9" w:rsidRDefault="0003627A" w:rsidP="0003627A">
            <w:pPr>
              <w:cnfStyle w:val="000000000000"/>
              <w:rPr>
                <w:rFonts w:eastAsia="Times New Roman" w:cstheme="minorHAnsi"/>
                <w:color w:val="000000"/>
                <w:lang w:eastAsia="et-EE"/>
              </w:rPr>
            </w:pPr>
            <w:r>
              <w:rPr>
                <w:rFonts w:cstheme="minorHAnsi"/>
                <w:lang w:val="ru-RU"/>
              </w:rPr>
              <w:t>Каждый 10-й гость возвращается</w:t>
            </w:r>
          </w:p>
        </w:tc>
        <w:tc>
          <w:tcPr>
            <w:tcW w:w="1020" w:type="dxa"/>
            <w:gridSpan w:val="2"/>
          </w:tcPr>
          <w:p w:rsidR="00E523C5" w:rsidRPr="002956B9" w:rsidRDefault="0003627A" w:rsidP="005842DB">
            <w:pPr>
              <w:cnfStyle w:val="000000000000"/>
              <w:rPr>
                <w:rFonts w:eastAsia="Times New Roman" w:cstheme="minorHAnsi"/>
                <w:color w:val="000000"/>
                <w:lang w:eastAsia="et-EE"/>
              </w:rPr>
            </w:pPr>
            <w:r>
              <w:rPr>
                <w:rFonts w:cstheme="minorHAnsi"/>
                <w:lang w:val="ru-RU"/>
              </w:rPr>
              <w:t>Каждый 10-й гость возвращается</w:t>
            </w:r>
          </w:p>
        </w:tc>
        <w:tc>
          <w:tcPr>
            <w:tcW w:w="1371" w:type="dxa"/>
          </w:tcPr>
          <w:p w:rsidR="00E523C5" w:rsidRPr="002956B9" w:rsidRDefault="0003627A" w:rsidP="005842DB">
            <w:pPr>
              <w:cnfStyle w:val="000000000000"/>
              <w:rPr>
                <w:rFonts w:eastAsia="Times New Roman" w:cstheme="minorHAnsi"/>
                <w:color w:val="000000"/>
                <w:lang w:eastAsia="et-EE"/>
              </w:rPr>
            </w:pPr>
            <w:r>
              <w:rPr>
                <w:rFonts w:cstheme="minorHAnsi"/>
                <w:lang w:val="ru-RU"/>
              </w:rPr>
              <w:t>Каждый 10-й гость возвращается</w:t>
            </w:r>
          </w:p>
        </w:tc>
        <w:tc>
          <w:tcPr>
            <w:tcW w:w="1370" w:type="dxa"/>
            <w:gridSpan w:val="3"/>
          </w:tcPr>
          <w:p w:rsidR="00E523C5" w:rsidRPr="002956B9" w:rsidRDefault="0003627A" w:rsidP="005842DB">
            <w:pPr>
              <w:cnfStyle w:val="000000000000"/>
              <w:rPr>
                <w:rFonts w:eastAsia="Times New Roman" w:cstheme="minorHAnsi"/>
                <w:color w:val="000000"/>
                <w:lang w:eastAsia="et-EE"/>
              </w:rPr>
            </w:pPr>
            <w:r>
              <w:rPr>
                <w:rFonts w:cstheme="minorHAnsi"/>
                <w:lang w:val="ru-RU"/>
              </w:rPr>
              <w:t>Каждый 10-й гость возвращается</w:t>
            </w:r>
          </w:p>
        </w:tc>
        <w:tc>
          <w:tcPr>
            <w:tcW w:w="1370" w:type="dxa"/>
          </w:tcPr>
          <w:p w:rsidR="00E523C5" w:rsidRPr="002956B9" w:rsidRDefault="0003627A" w:rsidP="005842DB">
            <w:pPr>
              <w:cnfStyle w:val="000000000000"/>
              <w:rPr>
                <w:rFonts w:eastAsia="Times New Roman" w:cstheme="minorHAnsi"/>
                <w:color w:val="000000"/>
                <w:lang w:eastAsia="et-EE"/>
              </w:rPr>
            </w:pPr>
            <w:r>
              <w:rPr>
                <w:rFonts w:cstheme="minorHAnsi"/>
                <w:lang w:val="ru-RU"/>
              </w:rPr>
              <w:t>Каждый 10-й гость возвращается в течение 3-х лет</w:t>
            </w:r>
          </w:p>
        </w:tc>
        <w:tc>
          <w:tcPr>
            <w:tcW w:w="1371" w:type="dxa"/>
          </w:tcPr>
          <w:p w:rsidR="00E523C5" w:rsidRPr="002956B9" w:rsidRDefault="0003627A" w:rsidP="005842DB">
            <w:pPr>
              <w:cnfStyle w:val="000000000000"/>
              <w:rPr>
                <w:rFonts w:eastAsia="Times New Roman" w:cstheme="minorHAnsi"/>
                <w:color w:val="000000"/>
                <w:lang w:eastAsia="et-EE"/>
              </w:rPr>
            </w:pPr>
            <w:r>
              <w:rPr>
                <w:rFonts w:cstheme="minorHAnsi"/>
                <w:lang w:val="ru-RU"/>
              </w:rPr>
              <w:t>Каждый 10-й гость возвращается в течение 3-х лет</w:t>
            </w:r>
          </w:p>
        </w:tc>
        <w:tc>
          <w:tcPr>
            <w:tcW w:w="1371" w:type="dxa"/>
            <w:gridSpan w:val="2"/>
          </w:tcPr>
          <w:p w:rsidR="00E523C5" w:rsidRPr="002956B9" w:rsidRDefault="0003627A" w:rsidP="005842DB">
            <w:pPr>
              <w:cnfStyle w:val="000000000000"/>
              <w:rPr>
                <w:rFonts w:eastAsia="Times New Roman" w:cstheme="minorHAnsi"/>
                <w:color w:val="000000"/>
                <w:lang w:eastAsia="et-EE"/>
              </w:rPr>
            </w:pPr>
            <w:r>
              <w:rPr>
                <w:rFonts w:cstheme="minorHAnsi"/>
                <w:lang w:val="ru-RU"/>
              </w:rPr>
              <w:t>Каждый 10-й гость возвращается в течение 3-х лет</w:t>
            </w:r>
          </w:p>
        </w:tc>
        <w:tc>
          <w:tcPr>
            <w:tcW w:w="1258" w:type="dxa"/>
            <w:gridSpan w:val="2"/>
          </w:tcPr>
          <w:p w:rsidR="00E523C5" w:rsidRPr="002956B9" w:rsidRDefault="0003627A" w:rsidP="005842DB">
            <w:pPr>
              <w:cnfStyle w:val="000000000000"/>
              <w:rPr>
                <w:rFonts w:eastAsia="Times New Roman" w:cstheme="minorHAnsi"/>
                <w:color w:val="000000"/>
                <w:lang w:eastAsia="et-EE"/>
              </w:rPr>
            </w:pPr>
            <w:r>
              <w:rPr>
                <w:rFonts w:cstheme="minorHAnsi"/>
                <w:lang w:val="ru-RU"/>
              </w:rPr>
              <w:t>Каждый 10-й гость возвращается в течение 1-3-х лет</w:t>
            </w:r>
          </w:p>
        </w:tc>
      </w:tr>
      <w:tr w:rsidR="00E523C5" w:rsidRPr="0003627A" w:rsidTr="00E523C5">
        <w:tc>
          <w:tcPr>
            <w:cnfStyle w:val="001000000000"/>
            <w:tcW w:w="1384" w:type="dxa"/>
            <w:gridSpan w:val="2"/>
          </w:tcPr>
          <w:p w:rsidR="00E523C5" w:rsidRPr="0003627A" w:rsidRDefault="0003627A" w:rsidP="005842DB">
            <w:pPr>
              <w:rPr>
                <w:rFonts w:eastAsia="Times New Roman" w:cstheme="minorHAnsi"/>
                <w:color w:val="000000"/>
                <w:lang w:val="ru-RU" w:eastAsia="et-EE"/>
              </w:rPr>
            </w:pPr>
            <w:r>
              <w:rPr>
                <w:rFonts w:eastAsia="Times New Roman" w:cstheme="minorHAnsi"/>
                <w:color w:val="000000"/>
                <w:lang w:val="ru-RU" w:eastAsia="et-EE"/>
              </w:rPr>
              <w:t>Время пребывания увеличивается</w:t>
            </w:r>
          </w:p>
        </w:tc>
        <w:tc>
          <w:tcPr>
            <w:tcW w:w="1486" w:type="dxa"/>
          </w:tcPr>
          <w:p w:rsidR="00E523C5" w:rsidRPr="0003627A" w:rsidRDefault="0003627A" w:rsidP="0003627A">
            <w:pPr>
              <w:cnfStyle w:val="000000000000"/>
              <w:rPr>
                <w:rFonts w:eastAsia="Times New Roman" w:cstheme="minorHAnsi"/>
                <w:color w:val="000000"/>
                <w:lang w:val="ru-RU" w:eastAsia="et-EE"/>
              </w:rPr>
            </w:pPr>
            <w:r>
              <w:rPr>
                <w:rFonts w:eastAsia="Times New Roman" w:cstheme="minorHAnsi"/>
                <w:color w:val="000000"/>
                <w:lang w:val="ru-RU" w:eastAsia="et-EE"/>
              </w:rPr>
              <w:t>Гости пребывают в порту до одного дня</w:t>
            </w:r>
          </w:p>
        </w:tc>
        <w:tc>
          <w:tcPr>
            <w:tcW w:w="1118" w:type="dxa"/>
            <w:gridSpan w:val="3"/>
          </w:tcPr>
          <w:p w:rsidR="00E523C5" w:rsidRPr="002956B9" w:rsidRDefault="0003627A" w:rsidP="005842DB">
            <w:pPr>
              <w:cnfStyle w:val="000000000000"/>
              <w:rPr>
                <w:rFonts w:eastAsia="Times New Roman" w:cstheme="minorHAnsi"/>
                <w:color w:val="000000"/>
                <w:lang w:eastAsia="et-EE"/>
              </w:rPr>
            </w:pPr>
            <w:r>
              <w:rPr>
                <w:rFonts w:eastAsia="Times New Roman" w:cstheme="minorHAnsi"/>
                <w:color w:val="000000"/>
                <w:lang w:val="ru-RU" w:eastAsia="et-EE"/>
              </w:rPr>
              <w:t>Гости пребывают в порту до одного дня</w:t>
            </w:r>
          </w:p>
        </w:tc>
        <w:tc>
          <w:tcPr>
            <w:tcW w:w="1118" w:type="dxa"/>
            <w:gridSpan w:val="2"/>
          </w:tcPr>
          <w:p w:rsidR="00E523C5" w:rsidRPr="002956B9" w:rsidRDefault="0003627A" w:rsidP="0003627A">
            <w:pPr>
              <w:cnfStyle w:val="000000000000"/>
              <w:rPr>
                <w:rFonts w:eastAsia="Times New Roman" w:cstheme="minorHAnsi"/>
                <w:color w:val="000000"/>
                <w:lang w:eastAsia="et-EE"/>
              </w:rPr>
            </w:pPr>
            <w:r>
              <w:rPr>
                <w:rFonts w:eastAsia="Times New Roman" w:cstheme="minorHAnsi"/>
                <w:color w:val="000000"/>
                <w:lang w:val="ru-RU" w:eastAsia="et-EE"/>
              </w:rPr>
              <w:t>Гости пребывают в порту до 1,2 дня</w:t>
            </w:r>
          </w:p>
        </w:tc>
        <w:tc>
          <w:tcPr>
            <w:tcW w:w="1020" w:type="dxa"/>
            <w:gridSpan w:val="2"/>
          </w:tcPr>
          <w:p w:rsidR="00E523C5" w:rsidRPr="002956B9" w:rsidRDefault="0003627A" w:rsidP="005842DB">
            <w:pPr>
              <w:cnfStyle w:val="000000000000"/>
              <w:rPr>
                <w:rFonts w:eastAsia="Times New Roman" w:cstheme="minorHAnsi"/>
                <w:color w:val="000000"/>
                <w:lang w:eastAsia="et-EE"/>
              </w:rPr>
            </w:pPr>
            <w:r>
              <w:rPr>
                <w:rFonts w:eastAsia="Times New Roman" w:cstheme="minorHAnsi"/>
                <w:color w:val="000000"/>
                <w:lang w:val="ru-RU" w:eastAsia="et-EE"/>
              </w:rPr>
              <w:t>Гости пребывают в порту до 1,2 дня</w:t>
            </w:r>
          </w:p>
        </w:tc>
        <w:tc>
          <w:tcPr>
            <w:tcW w:w="1371" w:type="dxa"/>
          </w:tcPr>
          <w:p w:rsidR="00E523C5" w:rsidRPr="002956B9" w:rsidRDefault="0003627A" w:rsidP="0003627A">
            <w:pPr>
              <w:cnfStyle w:val="000000000000"/>
              <w:rPr>
                <w:rFonts w:eastAsia="Times New Roman" w:cstheme="minorHAnsi"/>
                <w:color w:val="000000"/>
                <w:lang w:eastAsia="et-EE"/>
              </w:rPr>
            </w:pPr>
            <w:r>
              <w:rPr>
                <w:rFonts w:eastAsia="Times New Roman" w:cstheme="minorHAnsi"/>
                <w:color w:val="000000"/>
                <w:lang w:val="ru-RU" w:eastAsia="et-EE"/>
              </w:rPr>
              <w:t>Гости пребывают в порту до 1,5 дня</w:t>
            </w:r>
          </w:p>
        </w:tc>
        <w:tc>
          <w:tcPr>
            <w:tcW w:w="1370" w:type="dxa"/>
            <w:gridSpan w:val="3"/>
          </w:tcPr>
          <w:p w:rsidR="00E523C5" w:rsidRPr="002956B9" w:rsidRDefault="0003627A" w:rsidP="005842DB">
            <w:pPr>
              <w:cnfStyle w:val="000000000000"/>
              <w:rPr>
                <w:rFonts w:eastAsia="Times New Roman" w:cstheme="minorHAnsi"/>
                <w:color w:val="000000"/>
                <w:lang w:eastAsia="et-EE"/>
              </w:rPr>
            </w:pPr>
            <w:r>
              <w:rPr>
                <w:rFonts w:eastAsia="Times New Roman" w:cstheme="minorHAnsi"/>
                <w:color w:val="000000"/>
                <w:lang w:val="ru-RU" w:eastAsia="et-EE"/>
              </w:rPr>
              <w:t>Гости пребывают в порту до 1,5 дня</w:t>
            </w:r>
          </w:p>
        </w:tc>
        <w:tc>
          <w:tcPr>
            <w:tcW w:w="1370" w:type="dxa"/>
          </w:tcPr>
          <w:p w:rsidR="00E523C5" w:rsidRPr="002956B9" w:rsidRDefault="0003627A" w:rsidP="0003627A">
            <w:pPr>
              <w:cnfStyle w:val="000000000000"/>
              <w:rPr>
                <w:rFonts w:eastAsia="Times New Roman" w:cstheme="minorHAnsi"/>
                <w:color w:val="000000"/>
                <w:lang w:eastAsia="et-EE"/>
              </w:rPr>
            </w:pPr>
            <w:r>
              <w:rPr>
                <w:rFonts w:eastAsia="Times New Roman" w:cstheme="minorHAnsi"/>
                <w:color w:val="000000"/>
                <w:lang w:val="ru-RU" w:eastAsia="et-EE"/>
              </w:rPr>
              <w:t>Гости пребывают в порту до 1,7 дня</w:t>
            </w:r>
          </w:p>
        </w:tc>
        <w:tc>
          <w:tcPr>
            <w:tcW w:w="1371" w:type="dxa"/>
          </w:tcPr>
          <w:p w:rsidR="00E523C5" w:rsidRPr="002956B9" w:rsidRDefault="0003627A" w:rsidP="005842DB">
            <w:pPr>
              <w:cnfStyle w:val="000000000000"/>
              <w:rPr>
                <w:rFonts w:eastAsia="Times New Roman" w:cstheme="minorHAnsi"/>
                <w:color w:val="000000"/>
                <w:lang w:eastAsia="et-EE"/>
              </w:rPr>
            </w:pPr>
            <w:r>
              <w:rPr>
                <w:rFonts w:eastAsia="Times New Roman" w:cstheme="minorHAnsi"/>
                <w:color w:val="000000"/>
                <w:lang w:val="ru-RU" w:eastAsia="et-EE"/>
              </w:rPr>
              <w:t>Гости пребывают в порту до 1,7 дня</w:t>
            </w:r>
          </w:p>
        </w:tc>
        <w:tc>
          <w:tcPr>
            <w:tcW w:w="1371" w:type="dxa"/>
            <w:gridSpan w:val="2"/>
          </w:tcPr>
          <w:p w:rsidR="00E523C5" w:rsidRPr="002956B9" w:rsidRDefault="0003627A" w:rsidP="005842DB">
            <w:pPr>
              <w:cnfStyle w:val="000000000000"/>
              <w:rPr>
                <w:rFonts w:eastAsia="Times New Roman" w:cstheme="minorHAnsi"/>
                <w:color w:val="000000"/>
                <w:lang w:eastAsia="et-EE"/>
              </w:rPr>
            </w:pPr>
            <w:r>
              <w:rPr>
                <w:rFonts w:eastAsia="Times New Roman" w:cstheme="minorHAnsi"/>
                <w:color w:val="000000"/>
                <w:lang w:val="ru-RU" w:eastAsia="et-EE"/>
              </w:rPr>
              <w:t>Гости пребывают в порту до 1,7 дня</w:t>
            </w:r>
          </w:p>
        </w:tc>
        <w:tc>
          <w:tcPr>
            <w:tcW w:w="1258" w:type="dxa"/>
            <w:gridSpan w:val="2"/>
          </w:tcPr>
          <w:p w:rsidR="00E523C5" w:rsidRPr="002956B9" w:rsidRDefault="0003627A" w:rsidP="0003627A">
            <w:pPr>
              <w:cnfStyle w:val="000000000000"/>
              <w:rPr>
                <w:rFonts w:eastAsia="Times New Roman" w:cstheme="minorHAnsi"/>
                <w:color w:val="000000"/>
                <w:lang w:eastAsia="et-EE"/>
              </w:rPr>
            </w:pPr>
            <w:r>
              <w:rPr>
                <w:rFonts w:eastAsia="Times New Roman" w:cstheme="minorHAnsi"/>
                <w:color w:val="000000"/>
                <w:lang w:val="ru-RU" w:eastAsia="et-EE"/>
              </w:rPr>
              <w:t>Гости пребывают в порту в среднем 1,7 дня</w:t>
            </w:r>
          </w:p>
        </w:tc>
      </w:tr>
      <w:tr w:rsidR="00E523C5" w:rsidRPr="00E523C5" w:rsidTr="00E523C5">
        <w:tc>
          <w:tcPr>
            <w:cnfStyle w:val="001000000000"/>
            <w:tcW w:w="1384" w:type="dxa"/>
            <w:gridSpan w:val="2"/>
          </w:tcPr>
          <w:p w:rsidR="00E523C5" w:rsidRPr="0003627A" w:rsidRDefault="0003627A" w:rsidP="005842DB">
            <w:pPr>
              <w:rPr>
                <w:rFonts w:eastAsia="Times New Roman" w:cstheme="minorHAnsi"/>
                <w:color w:val="000000"/>
                <w:lang w:val="ru-RU" w:eastAsia="et-EE"/>
              </w:rPr>
            </w:pPr>
            <w:r>
              <w:rPr>
                <w:rFonts w:eastAsia="Times New Roman" w:cstheme="minorHAnsi"/>
                <w:color w:val="000000"/>
                <w:lang w:val="ru-RU" w:eastAsia="et-EE"/>
              </w:rPr>
              <w:lastRenderedPageBreak/>
              <w:t>Удовлетворенность клиентов растет</w:t>
            </w:r>
          </w:p>
        </w:tc>
        <w:tc>
          <w:tcPr>
            <w:tcW w:w="1486" w:type="dxa"/>
          </w:tcPr>
          <w:p w:rsidR="00E523C5" w:rsidRPr="0003627A" w:rsidRDefault="00E523C5" w:rsidP="0003627A">
            <w:pPr>
              <w:cnfStyle w:val="000000000000"/>
              <w:rPr>
                <w:rFonts w:eastAsia="Times New Roman" w:cstheme="minorHAnsi"/>
                <w:color w:val="000000"/>
                <w:lang w:val="ru-RU" w:eastAsia="et-EE"/>
              </w:rPr>
            </w:pPr>
            <w:r>
              <w:rPr>
                <w:rFonts w:cstheme="minorHAnsi"/>
              </w:rPr>
              <w:t xml:space="preserve">75% </w:t>
            </w:r>
            <w:r w:rsidR="0003627A">
              <w:rPr>
                <w:rFonts w:cstheme="minorHAnsi"/>
                <w:lang w:val="ru-RU"/>
              </w:rPr>
              <w:t>гостей довольны предлагаемыми услугами</w:t>
            </w:r>
          </w:p>
        </w:tc>
        <w:tc>
          <w:tcPr>
            <w:tcW w:w="1118" w:type="dxa"/>
            <w:gridSpan w:val="3"/>
          </w:tcPr>
          <w:p w:rsidR="00E523C5" w:rsidRPr="002956B9" w:rsidRDefault="00E523C5" w:rsidP="0003627A">
            <w:pPr>
              <w:cnfStyle w:val="000000000000"/>
              <w:rPr>
                <w:rFonts w:eastAsia="Times New Roman" w:cstheme="minorHAnsi"/>
                <w:color w:val="000000"/>
                <w:lang w:eastAsia="et-EE"/>
              </w:rPr>
            </w:pPr>
            <w:r>
              <w:rPr>
                <w:rFonts w:cstheme="minorHAnsi"/>
              </w:rPr>
              <w:t xml:space="preserve">75% </w:t>
            </w:r>
            <w:r w:rsidR="0003627A">
              <w:rPr>
                <w:rFonts w:cstheme="minorHAnsi"/>
                <w:lang w:val="ru-RU"/>
              </w:rPr>
              <w:t>гостей довольны предлагаемыми услугами</w:t>
            </w:r>
          </w:p>
        </w:tc>
        <w:tc>
          <w:tcPr>
            <w:tcW w:w="1118" w:type="dxa"/>
            <w:gridSpan w:val="2"/>
          </w:tcPr>
          <w:p w:rsidR="00E523C5" w:rsidRPr="002956B9" w:rsidRDefault="00E523C5" w:rsidP="0003627A">
            <w:pPr>
              <w:cnfStyle w:val="000000000000"/>
              <w:rPr>
                <w:rFonts w:eastAsia="Times New Roman" w:cstheme="minorHAnsi"/>
                <w:color w:val="000000"/>
                <w:lang w:eastAsia="et-EE"/>
              </w:rPr>
            </w:pPr>
            <w:r>
              <w:rPr>
                <w:rFonts w:cstheme="minorHAnsi"/>
              </w:rPr>
              <w:t xml:space="preserve">75% </w:t>
            </w:r>
            <w:r w:rsidR="0003627A">
              <w:rPr>
                <w:rFonts w:cstheme="minorHAnsi"/>
                <w:lang w:val="ru-RU"/>
              </w:rPr>
              <w:t>гостей довольны предлагаемыми услугами</w:t>
            </w:r>
          </w:p>
        </w:tc>
        <w:tc>
          <w:tcPr>
            <w:tcW w:w="1020" w:type="dxa"/>
            <w:gridSpan w:val="2"/>
          </w:tcPr>
          <w:p w:rsidR="00E523C5" w:rsidRPr="002956B9" w:rsidRDefault="00E523C5" w:rsidP="0003627A">
            <w:pPr>
              <w:cnfStyle w:val="000000000000"/>
              <w:rPr>
                <w:rFonts w:eastAsia="Times New Roman" w:cstheme="minorHAnsi"/>
                <w:color w:val="000000"/>
                <w:lang w:eastAsia="et-EE"/>
              </w:rPr>
            </w:pPr>
            <w:r>
              <w:rPr>
                <w:rFonts w:cstheme="minorHAnsi"/>
              </w:rPr>
              <w:t xml:space="preserve">80% </w:t>
            </w:r>
            <w:r w:rsidR="0003627A">
              <w:rPr>
                <w:rFonts w:cstheme="minorHAnsi"/>
                <w:lang w:val="ru-RU"/>
              </w:rPr>
              <w:t>гостей довольны предлагаемыми услугами</w:t>
            </w:r>
          </w:p>
        </w:tc>
        <w:tc>
          <w:tcPr>
            <w:tcW w:w="1371" w:type="dxa"/>
          </w:tcPr>
          <w:p w:rsidR="00E523C5" w:rsidRPr="002956B9" w:rsidRDefault="00E523C5" w:rsidP="0003627A">
            <w:pPr>
              <w:cnfStyle w:val="000000000000"/>
              <w:rPr>
                <w:rFonts w:eastAsia="Times New Roman" w:cstheme="minorHAnsi"/>
                <w:color w:val="000000"/>
                <w:lang w:eastAsia="et-EE"/>
              </w:rPr>
            </w:pPr>
            <w:r>
              <w:rPr>
                <w:rFonts w:cstheme="minorHAnsi"/>
              </w:rPr>
              <w:t xml:space="preserve">80% </w:t>
            </w:r>
            <w:r w:rsidR="0003627A">
              <w:rPr>
                <w:rFonts w:cstheme="minorHAnsi"/>
                <w:lang w:val="ru-RU"/>
              </w:rPr>
              <w:t>гостей довольны предлагаемыми услугами</w:t>
            </w:r>
          </w:p>
        </w:tc>
        <w:tc>
          <w:tcPr>
            <w:tcW w:w="1370" w:type="dxa"/>
            <w:gridSpan w:val="3"/>
          </w:tcPr>
          <w:p w:rsidR="00E523C5" w:rsidRPr="002956B9" w:rsidRDefault="00E523C5" w:rsidP="0003627A">
            <w:pPr>
              <w:cnfStyle w:val="000000000000"/>
              <w:rPr>
                <w:rFonts w:eastAsia="Times New Roman" w:cstheme="minorHAnsi"/>
                <w:color w:val="000000"/>
                <w:lang w:eastAsia="et-EE"/>
              </w:rPr>
            </w:pPr>
            <w:r>
              <w:rPr>
                <w:rFonts w:cstheme="minorHAnsi"/>
              </w:rPr>
              <w:t xml:space="preserve">85% </w:t>
            </w:r>
            <w:r w:rsidR="0003627A">
              <w:rPr>
                <w:rFonts w:cstheme="minorHAnsi"/>
                <w:lang w:val="ru-RU"/>
              </w:rPr>
              <w:t>гостей довольны предлагаемыми услугами</w:t>
            </w:r>
          </w:p>
        </w:tc>
        <w:tc>
          <w:tcPr>
            <w:tcW w:w="1370" w:type="dxa"/>
          </w:tcPr>
          <w:p w:rsidR="00E523C5" w:rsidRPr="002956B9" w:rsidRDefault="00E523C5" w:rsidP="0003627A">
            <w:pPr>
              <w:cnfStyle w:val="000000000000"/>
              <w:rPr>
                <w:rFonts w:eastAsia="Times New Roman" w:cstheme="minorHAnsi"/>
                <w:color w:val="000000"/>
                <w:lang w:eastAsia="et-EE"/>
              </w:rPr>
            </w:pPr>
            <w:r>
              <w:rPr>
                <w:rFonts w:cstheme="minorHAnsi"/>
              </w:rPr>
              <w:t xml:space="preserve">85% </w:t>
            </w:r>
            <w:r w:rsidR="0003627A">
              <w:rPr>
                <w:rFonts w:cstheme="minorHAnsi"/>
                <w:lang w:val="ru-RU"/>
              </w:rPr>
              <w:t>гостей довольны предлагаемыми услугами</w:t>
            </w:r>
          </w:p>
        </w:tc>
        <w:tc>
          <w:tcPr>
            <w:tcW w:w="1371" w:type="dxa"/>
          </w:tcPr>
          <w:p w:rsidR="00E523C5" w:rsidRPr="002956B9" w:rsidRDefault="00E523C5" w:rsidP="005842DB">
            <w:pPr>
              <w:cnfStyle w:val="000000000000"/>
              <w:rPr>
                <w:rFonts w:eastAsia="Times New Roman" w:cstheme="minorHAnsi"/>
                <w:color w:val="000000"/>
                <w:lang w:eastAsia="et-EE"/>
              </w:rPr>
            </w:pPr>
            <w:r>
              <w:rPr>
                <w:rFonts w:cstheme="minorHAnsi"/>
              </w:rPr>
              <w:t xml:space="preserve">90% </w:t>
            </w:r>
            <w:r w:rsidR="0003627A">
              <w:rPr>
                <w:rFonts w:cstheme="minorHAnsi"/>
                <w:lang w:val="ru-RU"/>
              </w:rPr>
              <w:t>гостей довольны предлагаемыми услугами</w:t>
            </w:r>
          </w:p>
        </w:tc>
        <w:tc>
          <w:tcPr>
            <w:tcW w:w="1371" w:type="dxa"/>
            <w:gridSpan w:val="2"/>
          </w:tcPr>
          <w:p w:rsidR="00E523C5" w:rsidRPr="002956B9" w:rsidRDefault="00E523C5" w:rsidP="005842DB">
            <w:pPr>
              <w:cnfStyle w:val="000000000000"/>
              <w:rPr>
                <w:rFonts w:eastAsia="Times New Roman" w:cstheme="minorHAnsi"/>
                <w:color w:val="000000"/>
                <w:lang w:eastAsia="et-EE"/>
              </w:rPr>
            </w:pPr>
            <w:r>
              <w:rPr>
                <w:rFonts w:cstheme="minorHAnsi"/>
              </w:rPr>
              <w:t xml:space="preserve">90% </w:t>
            </w:r>
            <w:r w:rsidR="0003627A">
              <w:rPr>
                <w:rFonts w:cstheme="minorHAnsi"/>
                <w:lang w:val="ru-RU"/>
              </w:rPr>
              <w:t>гостей довольны предлагаемыми услугами</w:t>
            </w:r>
          </w:p>
        </w:tc>
        <w:tc>
          <w:tcPr>
            <w:tcW w:w="1258" w:type="dxa"/>
            <w:gridSpan w:val="2"/>
          </w:tcPr>
          <w:p w:rsidR="00E523C5" w:rsidRPr="002956B9" w:rsidRDefault="00E523C5" w:rsidP="005842DB">
            <w:pPr>
              <w:cnfStyle w:val="000000000000"/>
              <w:rPr>
                <w:rFonts w:eastAsia="Times New Roman" w:cstheme="minorHAnsi"/>
                <w:color w:val="000000"/>
                <w:lang w:eastAsia="et-EE"/>
              </w:rPr>
            </w:pPr>
            <w:r w:rsidRPr="002956B9">
              <w:rPr>
                <w:rFonts w:eastAsia="Times New Roman" w:cstheme="minorHAnsi"/>
                <w:color w:val="000000"/>
                <w:lang w:eastAsia="et-EE"/>
              </w:rPr>
              <w:t xml:space="preserve">90% </w:t>
            </w:r>
            <w:r w:rsidR="0003627A">
              <w:rPr>
                <w:rFonts w:cstheme="minorHAnsi"/>
                <w:lang w:val="ru-RU"/>
              </w:rPr>
              <w:t>гостей довольны предлагаемыми услугами</w:t>
            </w:r>
          </w:p>
        </w:tc>
      </w:tr>
      <w:tr w:rsidR="00E523C5" w:rsidRPr="00E6039A" w:rsidTr="00E523C5">
        <w:tc>
          <w:tcPr>
            <w:cnfStyle w:val="001000000000"/>
            <w:tcW w:w="1384" w:type="dxa"/>
            <w:gridSpan w:val="2"/>
          </w:tcPr>
          <w:p w:rsidR="00E523C5" w:rsidRPr="00E6039A" w:rsidRDefault="00E6039A" w:rsidP="005842DB">
            <w:pPr>
              <w:rPr>
                <w:rFonts w:eastAsia="Times New Roman" w:cstheme="minorHAnsi"/>
                <w:color w:val="000000"/>
                <w:lang w:val="ru-RU" w:eastAsia="et-EE"/>
              </w:rPr>
            </w:pPr>
            <w:r>
              <w:rPr>
                <w:rFonts w:eastAsia="Times New Roman" w:cstheme="minorHAnsi"/>
                <w:color w:val="000000"/>
                <w:lang w:val="ru-RU" w:eastAsia="et-EE"/>
              </w:rPr>
              <w:t>Маркетинговая деятельность является достаточной</w:t>
            </w:r>
          </w:p>
        </w:tc>
        <w:tc>
          <w:tcPr>
            <w:tcW w:w="1486" w:type="dxa"/>
          </w:tcPr>
          <w:p w:rsidR="00E523C5" w:rsidRPr="00E6039A" w:rsidRDefault="00E6039A" w:rsidP="005842DB">
            <w:pPr>
              <w:cnfStyle w:val="000000000000"/>
              <w:rPr>
                <w:rFonts w:eastAsia="Times New Roman" w:cstheme="minorHAnsi"/>
                <w:color w:val="000000"/>
                <w:lang w:val="ru-RU" w:eastAsia="et-EE"/>
              </w:rPr>
            </w:pPr>
            <w:r>
              <w:rPr>
                <w:rFonts w:cstheme="minorHAnsi"/>
                <w:lang w:val="ru-RU"/>
              </w:rPr>
              <w:t>Созданы сайт и информационные буклеты на эстонском и английском языках</w:t>
            </w:r>
          </w:p>
        </w:tc>
        <w:tc>
          <w:tcPr>
            <w:tcW w:w="1118" w:type="dxa"/>
            <w:gridSpan w:val="3"/>
          </w:tcPr>
          <w:p w:rsidR="00E523C5" w:rsidRPr="002956B9" w:rsidRDefault="00E6039A" w:rsidP="005842DB">
            <w:pPr>
              <w:cnfStyle w:val="000000000000"/>
              <w:rPr>
                <w:rFonts w:eastAsia="Times New Roman" w:cstheme="minorHAnsi"/>
                <w:color w:val="000000"/>
                <w:lang w:eastAsia="et-EE"/>
              </w:rPr>
            </w:pPr>
            <w:r>
              <w:rPr>
                <w:rFonts w:cstheme="minorHAnsi"/>
                <w:lang w:val="ru-RU"/>
              </w:rPr>
              <w:t>Созданы сайт и информационные буклеты на эстонском и английском языках</w:t>
            </w:r>
          </w:p>
        </w:tc>
        <w:tc>
          <w:tcPr>
            <w:tcW w:w="1118" w:type="dxa"/>
            <w:gridSpan w:val="2"/>
          </w:tcPr>
          <w:p w:rsidR="00E523C5" w:rsidRPr="002956B9" w:rsidRDefault="00E6039A" w:rsidP="005842DB">
            <w:pPr>
              <w:cnfStyle w:val="000000000000"/>
              <w:rPr>
                <w:rFonts w:eastAsia="Times New Roman" w:cstheme="minorHAnsi"/>
                <w:color w:val="000000"/>
                <w:lang w:eastAsia="et-EE"/>
              </w:rPr>
            </w:pPr>
            <w:r>
              <w:rPr>
                <w:rFonts w:cstheme="minorHAnsi"/>
                <w:lang w:val="ru-RU"/>
              </w:rPr>
              <w:t>Созданы сайт и информационные буклеты на эстонском и английском языках</w:t>
            </w:r>
          </w:p>
        </w:tc>
        <w:tc>
          <w:tcPr>
            <w:tcW w:w="1020" w:type="dxa"/>
            <w:gridSpan w:val="2"/>
          </w:tcPr>
          <w:p w:rsidR="00E523C5" w:rsidRPr="002956B9" w:rsidRDefault="00E6039A" w:rsidP="005842DB">
            <w:pPr>
              <w:cnfStyle w:val="000000000000"/>
              <w:rPr>
                <w:rFonts w:eastAsia="Times New Roman" w:cstheme="minorHAnsi"/>
                <w:color w:val="000000"/>
                <w:lang w:eastAsia="et-EE"/>
              </w:rPr>
            </w:pPr>
            <w:r>
              <w:rPr>
                <w:rFonts w:cstheme="minorHAnsi"/>
                <w:lang w:val="ru-RU"/>
              </w:rPr>
              <w:t>Созданы сайт и информационные буклеты на эстонском и английском языках</w:t>
            </w:r>
          </w:p>
        </w:tc>
        <w:tc>
          <w:tcPr>
            <w:tcW w:w="1371" w:type="dxa"/>
          </w:tcPr>
          <w:p w:rsidR="00E523C5" w:rsidRPr="002956B9" w:rsidRDefault="00E6039A" w:rsidP="00E6039A">
            <w:pPr>
              <w:cnfStyle w:val="000000000000"/>
              <w:rPr>
                <w:rFonts w:eastAsia="Times New Roman" w:cstheme="minorHAnsi"/>
                <w:color w:val="000000"/>
                <w:lang w:eastAsia="et-EE"/>
              </w:rPr>
            </w:pPr>
            <w:r>
              <w:rPr>
                <w:rFonts w:eastAsia="Times New Roman" w:cstheme="minorHAnsi"/>
                <w:color w:val="000000"/>
                <w:lang w:val="ru-RU" w:eastAsia="et-EE"/>
              </w:rPr>
              <w:t>Есть</w:t>
            </w:r>
            <w:r w:rsidRPr="00E6039A">
              <w:rPr>
                <w:rFonts w:eastAsia="Times New Roman" w:cstheme="minorHAnsi"/>
                <w:color w:val="000000"/>
                <w:lang w:eastAsia="et-EE"/>
              </w:rPr>
              <w:t xml:space="preserve"> сайт, информация в листовках для туристов, информационные буклеты на финском, русском, эстонском и английском языках; участие в тематических мероприятиях </w:t>
            </w:r>
          </w:p>
        </w:tc>
        <w:tc>
          <w:tcPr>
            <w:tcW w:w="1370" w:type="dxa"/>
            <w:gridSpan w:val="3"/>
          </w:tcPr>
          <w:p w:rsidR="00E523C5" w:rsidRPr="002956B9" w:rsidRDefault="00E6039A" w:rsidP="005842DB">
            <w:pPr>
              <w:cnfStyle w:val="000000000000"/>
              <w:rPr>
                <w:rFonts w:eastAsia="Times New Roman" w:cstheme="minorHAnsi"/>
                <w:color w:val="000000"/>
                <w:lang w:eastAsia="et-EE"/>
              </w:rPr>
            </w:pPr>
            <w:r>
              <w:rPr>
                <w:rFonts w:eastAsia="Times New Roman" w:cstheme="minorHAnsi"/>
                <w:color w:val="000000"/>
                <w:lang w:val="ru-RU" w:eastAsia="et-EE"/>
              </w:rPr>
              <w:t>Есть</w:t>
            </w:r>
            <w:r w:rsidRPr="00E6039A">
              <w:rPr>
                <w:rFonts w:eastAsia="Times New Roman" w:cstheme="minorHAnsi"/>
                <w:color w:val="000000"/>
                <w:lang w:eastAsia="et-EE"/>
              </w:rPr>
              <w:t xml:space="preserve"> сайт, информация в листовках для туристов, информационные буклеты на финском, русском, эстонском и английском языках; участие в тематических мероприятиях</w:t>
            </w:r>
          </w:p>
        </w:tc>
        <w:tc>
          <w:tcPr>
            <w:tcW w:w="1370" w:type="dxa"/>
          </w:tcPr>
          <w:p w:rsidR="00E523C5" w:rsidRPr="002956B9" w:rsidRDefault="00E6039A" w:rsidP="005842DB">
            <w:pPr>
              <w:cnfStyle w:val="000000000000"/>
              <w:rPr>
                <w:rFonts w:eastAsia="Times New Roman" w:cstheme="minorHAnsi"/>
                <w:color w:val="000000"/>
                <w:lang w:eastAsia="et-EE"/>
              </w:rPr>
            </w:pPr>
            <w:r>
              <w:rPr>
                <w:rFonts w:eastAsia="Times New Roman" w:cstheme="minorHAnsi"/>
                <w:color w:val="000000"/>
                <w:lang w:val="ru-RU" w:eastAsia="et-EE"/>
              </w:rPr>
              <w:t>Есть</w:t>
            </w:r>
            <w:r w:rsidRPr="00E6039A">
              <w:rPr>
                <w:rFonts w:eastAsia="Times New Roman" w:cstheme="minorHAnsi"/>
                <w:color w:val="000000"/>
                <w:lang w:eastAsia="et-EE"/>
              </w:rPr>
              <w:t xml:space="preserve"> сайт, информация в листовках для туристов, информационные буклеты на финском, русском, эстонском и английском языках; участие в тематических мероприятиях</w:t>
            </w:r>
          </w:p>
        </w:tc>
        <w:tc>
          <w:tcPr>
            <w:tcW w:w="1371" w:type="dxa"/>
          </w:tcPr>
          <w:p w:rsidR="00E523C5" w:rsidRPr="002956B9" w:rsidRDefault="00E6039A" w:rsidP="005842DB">
            <w:pPr>
              <w:cnfStyle w:val="000000000000"/>
              <w:rPr>
                <w:rFonts w:eastAsia="Times New Roman" w:cstheme="minorHAnsi"/>
                <w:color w:val="000000"/>
                <w:lang w:eastAsia="et-EE"/>
              </w:rPr>
            </w:pPr>
            <w:r>
              <w:rPr>
                <w:rFonts w:eastAsia="Times New Roman" w:cstheme="minorHAnsi"/>
                <w:color w:val="000000"/>
                <w:lang w:val="ru-RU" w:eastAsia="et-EE"/>
              </w:rPr>
              <w:t>Есть</w:t>
            </w:r>
            <w:r w:rsidRPr="00E6039A">
              <w:rPr>
                <w:rFonts w:eastAsia="Times New Roman" w:cstheme="minorHAnsi"/>
                <w:color w:val="000000"/>
                <w:lang w:eastAsia="et-EE"/>
              </w:rPr>
              <w:t xml:space="preserve"> сайт, информация в листовках для туристов, информационные буклеты на финском, русском, эстонском и английском языках; участие в тематических мероприятиях</w:t>
            </w:r>
          </w:p>
        </w:tc>
        <w:tc>
          <w:tcPr>
            <w:tcW w:w="1371" w:type="dxa"/>
            <w:gridSpan w:val="2"/>
          </w:tcPr>
          <w:p w:rsidR="00E523C5" w:rsidRPr="002956B9" w:rsidRDefault="00E6039A" w:rsidP="005842DB">
            <w:pPr>
              <w:cnfStyle w:val="000000000000"/>
              <w:rPr>
                <w:rFonts w:eastAsia="Times New Roman" w:cstheme="minorHAnsi"/>
                <w:color w:val="000000"/>
                <w:lang w:eastAsia="et-EE"/>
              </w:rPr>
            </w:pPr>
            <w:r>
              <w:rPr>
                <w:rFonts w:eastAsia="Times New Roman" w:cstheme="minorHAnsi"/>
                <w:color w:val="000000"/>
                <w:lang w:val="ru-RU" w:eastAsia="et-EE"/>
              </w:rPr>
              <w:t>Есть</w:t>
            </w:r>
            <w:r w:rsidRPr="00E6039A">
              <w:rPr>
                <w:rFonts w:eastAsia="Times New Roman" w:cstheme="minorHAnsi"/>
                <w:color w:val="000000"/>
                <w:lang w:eastAsia="et-EE"/>
              </w:rPr>
              <w:t xml:space="preserve"> сайт, информация в листовках для туристов, информационные буклеты на финском, русском, эстонском и английском языках; участие в тематических мероприятиях</w:t>
            </w:r>
          </w:p>
        </w:tc>
        <w:tc>
          <w:tcPr>
            <w:tcW w:w="1258" w:type="dxa"/>
            <w:gridSpan w:val="2"/>
          </w:tcPr>
          <w:p w:rsidR="00E523C5" w:rsidRPr="002956B9" w:rsidRDefault="00E6039A" w:rsidP="005842DB">
            <w:pPr>
              <w:cnfStyle w:val="000000000000"/>
              <w:rPr>
                <w:rFonts w:eastAsia="Times New Roman" w:cstheme="minorHAnsi"/>
                <w:color w:val="000000"/>
                <w:lang w:eastAsia="et-EE"/>
              </w:rPr>
            </w:pPr>
            <w:r>
              <w:rPr>
                <w:rFonts w:eastAsia="Times New Roman" w:cstheme="minorHAnsi"/>
                <w:color w:val="000000"/>
                <w:lang w:val="ru-RU" w:eastAsia="et-EE"/>
              </w:rPr>
              <w:t>Есть</w:t>
            </w:r>
            <w:r w:rsidRPr="00E6039A">
              <w:rPr>
                <w:rFonts w:eastAsia="Times New Roman" w:cstheme="minorHAnsi"/>
                <w:color w:val="000000"/>
                <w:lang w:eastAsia="et-EE"/>
              </w:rPr>
              <w:t xml:space="preserve"> сайт, информация в листовках для туристов, информационные буклеты на финском, русском, эстонском и английском языках; участие в тематических мероприятиях</w:t>
            </w:r>
          </w:p>
        </w:tc>
      </w:tr>
      <w:tr w:rsidR="00E523C5" w:rsidRPr="002956B9" w:rsidTr="005842DB">
        <w:tc>
          <w:tcPr>
            <w:cnfStyle w:val="001000000000"/>
            <w:tcW w:w="14237" w:type="dxa"/>
            <w:gridSpan w:val="20"/>
          </w:tcPr>
          <w:p w:rsidR="00E523C5" w:rsidRPr="003A6FC7" w:rsidRDefault="003A6FC7" w:rsidP="005842DB">
            <w:pPr>
              <w:jc w:val="center"/>
              <w:rPr>
                <w:rFonts w:cstheme="minorHAnsi"/>
                <w:lang w:val="ru-RU"/>
              </w:rPr>
            </w:pPr>
            <w:r>
              <w:rPr>
                <w:rFonts w:cstheme="minorHAnsi"/>
                <w:lang w:val="ru-RU"/>
              </w:rPr>
              <w:t>ПЕРСПЕКТИВЫ ФИНАНСОВ</w:t>
            </w:r>
          </w:p>
        </w:tc>
      </w:tr>
      <w:tr w:rsidR="00E523C5" w:rsidRPr="003A6FC7" w:rsidTr="005842DB">
        <w:tc>
          <w:tcPr>
            <w:cnfStyle w:val="001000000000"/>
            <w:tcW w:w="1353" w:type="dxa"/>
          </w:tcPr>
          <w:p w:rsidR="00E523C5" w:rsidRPr="003A6FC7" w:rsidRDefault="003A6FC7" w:rsidP="005842DB">
            <w:pPr>
              <w:rPr>
                <w:rFonts w:eastAsia="Times New Roman" w:cstheme="minorHAnsi"/>
                <w:color w:val="000000"/>
                <w:lang w:val="ru-RU" w:eastAsia="et-EE"/>
              </w:rPr>
            </w:pPr>
            <w:r>
              <w:rPr>
                <w:rFonts w:eastAsia="Times New Roman" w:cstheme="minorHAnsi"/>
                <w:color w:val="000000"/>
                <w:lang w:val="ru-RU" w:eastAsia="et-EE"/>
              </w:rPr>
              <w:t>Оборот порта растет</w:t>
            </w:r>
          </w:p>
        </w:tc>
        <w:tc>
          <w:tcPr>
            <w:tcW w:w="1517" w:type="dxa"/>
            <w:gridSpan w:val="2"/>
          </w:tcPr>
          <w:p w:rsidR="00E523C5" w:rsidRPr="003A6FC7" w:rsidRDefault="003A6FC7" w:rsidP="005842DB">
            <w:pPr>
              <w:cnfStyle w:val="000000000000"/>
              <w:rPr>
                <w:rFonts w:eastAsia="Times New Roman" w:cstheme="minorHAnsi"/>
                <w:color w:val="000000"/>
                <w:lang w:val="ru-RU" w:eastAsia="et-EE"/>
              </w:rPr>
            </w:pPr>
            <w:r>
              <w:rPr>
                <w:rFonts w:eastAsia="Times New Roman" w:cstheme="minorHAnsi"/>
                <w:color w:val="000000"/>
                <w:lang w:val="ru-RU" w:eastAsia="et-EE"/>
              </w:rPr>
              <w:t>Рост оборота по меньшей мере 5% в год</w:t>
            </w:r>
          </w:p>
        </w:tc>
        <w:tc>
          <w:tcPr>
            <w:tcW w:w="1118" w:type="dxa"/>
            <w:gridSpan w:val="3"/>
          </w:tcPr>
          <w:p w:rsidR="00E523C5" w:rsidRPr="002956B9" w:rsidRDefault="003A6FC7" w:rsidP="005842DB">
            <w:pPr>
              <w:cnfStyle w:val="000000000000"/>
              <w:rPr>
                <w:rFonts w:eastAsia="Times New Roman" w:cstheme="minorHAnsi"/>
                <w:color w:val="000000"/>
                <w:lang w:eastAsia="et-EE"/>
              </w:rPr>
            </w:pPr>
            <w:r>
              <w:rPr>
                <w:rFonts w:eastAsia="Times New Roman" w:cstheme="minorHAnsi"/>
                <w:color w:val="000000"/>
                <w:lang w:val="ru-RU" w:eastAsia="et-EE"/>
              </w:rPr>
              <w:t xml:space="preserve">Рост оборота по меньшей мере 5% </w:t>
            </w:r>
            <w:r>
              <w:rPr>
                <w:rFonts w:eastAsia="Times New Roman" w:cstheme="minorHAnsi"/>
                <w:color w:val="000000"/>
                <w:lang w:val="ru-RU" w:eastAsia="et-EE"/>
              </w:rPr>
              <w:lastRenderedPageBreak/>
              <w:t>в год</w:t>
            </w:r>
          </w:p>
        </w:tc>
        <w:tc>
          <w:tcPr>
            <w:tcW w:w="1118" w:type="dxa"/>
            <w:gridSpan w:val="2"/>
          </w:tcPr>
          <w:p w:rsidR="00E523C5" w:rsidRPr="002956B9" w:rsidRDefault="003A6FC7" w:rsidP="005842DB">
            <w:pPr>
              <w:cnfStyle w:val="000000000000"/>
              <w:rPr>
                <w:rFonts w:eastAsia="Times New Roman" w:cstheme="minorHAnsi"/>
                <w:color w:val="000000"/>
                <w:lang w:eastAsia="et-EE"/>
              </w:rPr>
            </w:pPr>
            <w:r>
              <w:rPr>
                <w:rFonts w:eastAsia="Times New Roman" w:cstheme="minorHAnsi"/>
                <w:color w:val="000000"/>
                <w:lang w:val="ru-RU" w:eastAsia="et-EE"/>
              </w:rPr>
              <w:lastRenderedPageBreak/>
              <w:t xml:space="preserve">Рост оборота по меньшей мере 5% </w:t>
            </w:r>
            <w:r>
              <w:rPr>
                <w:rFonts w:eastAsia="Times New Roman" w:cstheme="minorHAnsi"/>
                <w:color w:val="000000"/>
                <w:lang w:val="ru-RU" w:eastAsia="et-EE"/>
              </w:rPr>
              <w:lastRenderedPageBreak/>
              <w:t>в год</w:t>
            </w:r>
          </w:p>
        </w:tc>
        <w:tc>
          <w:tcPr>
            <w:tcW w:w="1020" w:type="dxa"/>
            <w:gridSpan w:val="2"/>
          </w:tcPr>
          <w:p w:rsidR="00E523C5" w:rsidRPr="002956B9" w:rsidRDefault="003A6FC7" w:rsidP="005842DB">
            <w:pPr>
              <w:cnfStyle w:val="000000000000"/>
              <w:rPr>
                <w:rFonts w:eastAsia="Times New Roman" w:cstheme="minorHAnsi"/>
                <w:color w:val="000000"/>
                <w:lang w:eastAsia="et-EE"/>
              </w:rPr>
            </w:pPr>
            <w:r>
              <w:rPr>
                <w:rFonts w:eastAsia="Times New Roman" w:cstheme="minorHAnsi"/>
                <w:color w:val="000000"/>
                <w:lang w:val="ru-RU" w:eastAsia="et-EE"/>
              </w:rPr>
              <w:lastRenderedPageBreak/>
              <w:t xml:space="preserve">Рост оборота по меньшей мере </w:t>
            </w:r>
            <w:r>
              <w:rPr>
                <w:rFonts w:eastAsia="Times New Roman" w:cstheme="minorHAnsi"/>
                <w:color w:val="000000"/>
                <w:lang w:val="ru-RU" w:eastAsia="et-EE"/>
              </w:rPr>
              <w:lastRenderedPageBreak/>
              <w:t>5% в год</w:t>
            </w:r>
          </w:p>
        </w:tc>
        <w:tc>
          <w:tcPr>
            <w:tcW w:w="1371" w:type="dxa"/>
          </w:tcPr>
          <w:p w:rsidR="00E523C5" w:rsidRPr="002956B9" w:rsidRDefault="003A6FC7" w:rsidP="005842DB">
            <w:pPr>
              <w:cnfStyle w:val="000000000000"/>
              <w:rPr>
                <w:rFonts w:eastAsia="Times New Roman" w:cstheme="minorHAnsi"/>
                <w:color w:val="000000"/>
                <w:lang w:eastAsia="et-EE"/>
              </w:rPr>
            </w:pPr>
            <w:r>
              <w:rPr>
                <w:rFonts w:eastAsia="Times New Roman" w:cstheme="minorHAnsi"/>
                <w:color w:val="000000"/>
                <w:lang w:val="ru-RU" w:eastAsia="et-EE"/>
              </w:rPr>
              <w:lastRenderedPageBreak/>
              <w:t>Рост оборота по меньшей мере 5% в год</w:t>
            </w:r>
          </w:p>
        </w:tc>
        <w:tc>
          <w:tcPr>
            <w:tcW w:w="1370" w:type="dxa"/>
            <w:gridSpan w:val="3"/>
          </w:tcPr>
          <w:p w:rsidR="00E523C5" w:rsidRPr="002956B9" w:rsidRDefault="003A6FC7" w:rsidP="003A6FC7">
            <w:pPr>
              <w:cnfStyle w:val="000000000000"/>
              <w:rPr>
                <w:rFonts w:eastAsia="Times New Roman" w:cstheme="minorHAnsi"/>
                <w:color w:val="000000"/>
                <w:lang w:eastAsia="et-EE"/>
              </w:rPr>
            </w:pPr>
            <w:r>
              <w:rPr>
                <w:rFonts w:eastAsia="Times New Roman" w:cstheme="minorHAnsi"/>
                <w:color w:val="000000"/>
                <w:lang w:val="ru-RU" w:eastAsia="et-EE"/>
              </w:rPr>
              <w:t>Рост оборота по меньшей мере 6% в год</w:t>
            </w:r>
          </w:p>
        </w:tc>
        <w:tc>
          <w:tcPr>
            <w:tcW w:w="1370" w:type="dxa"/>
          </w:tcPr>
          <w:p w:rsidR="00E523C5" w:rsidRPr="002956B9" w:rsidRDefault="003A6FC7" w:rsidP="003A6FC7">
            <w:pPr>
              <w:cnfStyle w:val="000000000000"/>
              <w:rPr>
                <w:rFonts w:eastAsia="Times New Roman" w:cstheme="minorHAnsi"/>
                <w:color w:val="000000"/>
                <w:lang w:eastAsia="et-EE"/>
              </w:rPr>
            </w:pPr>
            <w:r>
              <w:rPr>
                <w:rFonts w:eastAsia="Times New Roman" w:cstheme="minorHAnsi"/>
                <w:color w:val="000000"/>
                <w:lang w:val="ru-RU" w:eastAsia="et-EE"/>
              </w:rPr>
              <w:t>Рост оборота по меньшей мере 6% в год</w:t>
            </w:r>
          </w:p>
        </w:tc>
        <w:tc>
          <w:tcPr>
            <w:tcW w:w="1371" w:type="dxa"/>
          </w:tcPr>
          <w:p w:rsidR="00E523C5" w:rsidRPr="002956B9" w:rsidRDefault="003A6FC7" w:rsidP="003A6FC7">
            <w:pPr>
              <w:cnfStyle w:val="000000000000"/>
              <w:rPr>
                <w:rFonts w:eastAsia="Times New Roman" w:cstheme="minorHAnsi"/>
                <w:color w:val="000000"/>
                <w:lang w:eastAsia="et-EE"/>
              </w:rPr>
            </w:pPr>
            <w:r>
              <w:rPr>
                <w:rFonts w:eastAsia="Times New Roman" w:cstheme="minorHAnsi"/>
                <w:color w:val="000000"/>
                <w:lang w:val="ru-RU" w:eastAsia="et-EE"/>
              </w:rPr>
              <w:t>Рост оборота по меньшей мере 7% в год</w:t>
            </w:r>
          </w:p>
        </w:tc>
        <w:tc>
          <w:tcPr>
            <w:tcW w:w="1371" w:type="dxa"/>
            <w:gridSpan w:val="2"/>
          </w:tcPr>
          <w:p w:rsidR="00E523C5" w:rsidRPr="002956B9" w:rsidRDefault="003A6FC7" w:rsidP="003A6FC7">
            <w:pPr>
              <w:cnfStyle w:val="000000000000"/>
              <w:rPr>
                <w:rFonts w:eastAsia="Times New Roman" w:cstheme="minorHAnsi"/>
                <w:color w:val="000000"/>
                <w:lang w:eastAsia="et-EE"/>
              </w:rPr>
            </w:pPr>
            <w:r>
              <w:rPr>
                <w:rFonts w:eastAsia="Times New Roman" w:cstheme="minorHAnsi"/>
                <w:color w:val="000000"/>
                <w:lang w:val="ru-RU" w:eastAsia="et-EE"/>
              </w:rPr>
              <w:t>Рост оборота по меньшей мере 8% в год</w:t>
            </w:r>
          </w:p>
        </w:tc>
        <w:tc>
          <w:tcPr>
            <w:tcW w:w="1258" w:type="dxa"/>
            <w:gridSpan w:val="2"/>
          </w:tcPr>
          <w:p w:rsidR="00E523C5" w:rsidRPr="002956B9" w:rsidRDefault="003A6FC7" w:rsidP="003A6FC7">
            <w:pPr>
              <w:cnfStyle w:val="000000000000"/>
              <w:rPr>
                <w:rFonts w:eastAsia="Times New Roman" w:cstheme="minorHAnsi"/>
                <w:color w:val="000000"/>
                <w:lang w:eastAsia="et-EE"/>
              </w:rPr>
            </w:pPr>
            <w:r>
              <w:rPr>
                <w:rFonts w:eastAsia="Times New Roman" w:cstheme="minorHAnsi"/>
                <w:color w:val="000000"/>
                <w:lang w:val="ru-RU" w:eastAsia="et-EE"/>
              </w:rPr>
              <w:t xml:space="preserve">Рост оборота по меньшей мере 9% в </w:t>
            </w:r>
            <w:r>
              <w:rPr>
                <w:rFonts w:eastAsia="Times New Roman" w:cstheme="minorHAnsi"/>
                <w:color w:val="000000"/>
                <w:lang w:val="ru-RU" w:eastAsia="et-EE"/>
              </w:rPr>
              <w:lastRenderedPageBreak/>
              <w:t>год</w:t>
            </w:r>
          </w:p>
        </w:tc>
      </w:tr>
      <w:tr w:rsidR="00E523C5" w:rsidRPr="002956B9" w:rsidTr="005842DB">
        <w:tc>
          <w:tcPr>
            <w:cnfStyle w:val="001000000000"/>
            <w:tcW w:w="1353" w:type="dxa"/>
          </w:tcPr>
          <w:p w:rsidR="00E523C5" w:rsidRPr="003A6FC7" w:rsidRDefault="003A6FC7" w:rsidP="005842DB">
            <w:pPr>
              <w:rPr>
                <w:rFonts w:eastAsia="Times New Roman" w:cstheme="minorHAnsi"/>
                <w:color w:val="000000"/>
                <w:lang w:val="ru-RU" w:eastAsia="et-EE"/>
              </w:rPr>
            </w:pPr>
            <w:r>
              <w:rPr>
                <w:rFonts w:eastAsia="Times New Roman" w:cstheme="minorHAnsi"/>
                <w:color w:val="000000"/>
                <w:lang w:val="ru-RU" w:eastAsia="et-EE"/>
              </w:rPr>
              <w:lastRenderedPageBreak/>
              <w:t>Значение собственных доходов растет</w:t>
            </w:r>
          </w:p>
        </w:tc>
        <w:tc>
          <w:tcPr>
            <w:tcW w:w="1517" w:type="dxa"/>
            <w:gridSpan w:val="2"/>
          </w:tcPr>
          <w:p w:rsidR="00E523C5" w:rsidRPr="003A6FC7" w:rsidRDefault="003A6FC7" w:rsidP="005842DB">
            <w:pPr>
              <w:cnfStyle w:val="000000000000"/>
              <w:rPr>
                <w:rFonts w:eastAsia="Times New Roman" w:cstheme="minorHAnsi"/>
                <w:color w:val="000000"/>
                <w:lang w:val="ru-RU" w:eastAsia="et-EE"/>
              </w:rPr>
            </w:pPr>
            <w:r>
              <w:rPr>
                <w:rFonts w:eastAsia="Times New Roman" w:cstheme="minorHAnsi"/>
                <w:color w:val="000000"/>
                <w:lang w:val="ru-RU" w:eastAsia="et-EE"/>
              </w:rPr>
              <w:t>Собственный доход составляет минимум 10% от оборота</w:t>
            </w:r>
          </w:p>
        </w:tc>
        <w:tc>
          <w:tcPr>
            <w:tcW w:w="1118" w:type="dxa"/>
            <w:gridSpan w:val="3"/>
          </w:tcPr>
          <w:p w:rsidR="00E523C5" w:rsidRDefault="003A6FC7" w:rsidP="003A6FC7">
            <w:pPr>
              <w:cnfStyle w:val="000000000000"/>
              <w:rPr>
                <w:rFonts w:eastAsia="Times New Roman" w:cstheme="minorHAnsi"/>
                <w:color w:val="000000"/>
                <w:lang w:eastAsia="et-EE"/>
              </w:rPr>
            </w:pPr>
            <w:r>
              <w:rPr>
                <w:rFonts w:eastAsia="Times New Roman" w:cstheme="minorHAnsi"/>
                <w:color w:val="000000"/>
                <w:lang w:val="ru-RU" w:eastAsia="et-EE"/>
              </w:rPr>
              <w:t>Собственный доход составляет минимум 20% от оборота</w:t>
            </w:r>
          </w:p>
        </w:tc>
        <w:tc>
          <w:tcPr>
            <w:tcW w:w="1118" w:type="dxa"/>
            <w:gridSpan w:val="2"/>
          </w:tcPr>
          <w:p w:rsidR="00E523C5" w:rsidRPr="003A6FC7" w:rsidRDefault="003A6FC7" w:rsidP="003A6FC7">
            <w:pPr>
              <w:cnfStyle w:val="000000000000"/>
              <w:rPr>
                <w:rFonts w:eastAsia="Times New Roman" w:cstheme="minorHAnsi"/>
                <w:color w:val="000000"/>
                <w:lang w:val="ru-RU" w:eastAsia="et-EE"/>
              </w:rPr>
            </w:pPr>
            <w:r>
              <w:rPr>
                <w:rFonts w:eastAsia="Times New Roman" w:cstheme="minorHAnsi"/>
                <w:color w:val="000000"/>
                <w:lang w:val="ru-RU" w:eastAsia="et-EE"/>
              </w:rPr>
              <w:t>Собственный доход составляет минимум 30% от оборота</w:t>
            </w:r>
          </w:p>
        </w:tc>
        <w:tc>
          <w:tcPr>
            <w:tcW w:w="1020" w:type="dxa"/>
            <w:gridSpan w:val="2"/>
          </w:tcPr>
          <w:p w:rsidR="00E523C5" w:rsidRDefault="003A6FC7" w:rsidP="003A6FC7">
            <w:pPr>
              <w:cnfStyle w:val="000000000000"/>
              <w:rPr>
                <w:rFonts w:eastAsia="Times New Roman" w:cstheme="minorHAnsi"/>
                <w:color w:val="000000"/>
                <w:lang w:eastAsia="et-EE"/>
              </w:rPr>
            </w:pPr>
            <w:r>
              <w:rPr>
                <w:rFonts w:eastAsia="Times New Roman" w:cstheme="minorHAnsi"/>
                <w:color w:val="000000"/>
                <w:lang w:val="ru-RU" w:eastAsia="et-EE"/>
              </w:rPr>
              <w:t>Собственный доход составляет минимум 40% от оборота</w:t>
            </w:r>
          </w:p>
        </w:tc>
        <w:tc>
          <w:tcPr>
            <w:tcW w:w="1371" w:type="dxa"/>
          </w:tcPr>
          <w:p w:rsidR="00E523C5" w:rsidRDefault="003A6FC7" w:rsidP="003A6FC7">
            <w:pPr>
              <w:cnfStyle w:val="000000000000"/>
              <w:rPr>
                <w:rFonts w:eastAsia="Times New Roman" w:cstheme="minorHAnsi"/>
                <w:color w:val="000000"/>
                <w:lang w:eastAsia="et-EE"/>
              </w:rPr>
            </w:pPr>
            <w:r>
              <w:rPr>
                <w:rFonts w:eastAsia="Times New Roman" w:cstheme="minorHAnsi"/>
                <w:color w:val="000000"/>
                <w:lang w:val="ru-RU" w:eastAsia="et-EE"/>
              </w:rPr>
              <w:t>Собственный доход составляет минимум 45% от оборота</w:t>
            </w:r>
          </w:p>
        </w:tc>
        <w:tc>
          <w:tcPr>
            <w:tcW w:w="1370" w:type="dxa"/>
            <w:gridSpan w:val="3"/>
          </w:tcPr>
          <w:p w:rsidR="00E523C5" w:rsidRDefault="003A6FC7" w:rsidP="003A6FC7">
            <w:pPr>
              <w:cnfStyle w:val="000000000000"/>
              <w:rPr>
                <w:rFonts w:eastAsia="Times New Roman" w:cstheme="minorHAnsi"/>
                <w:color w:val="000000"/>
                <w:lang w:eastAsia="et-EE"/>
              </w:rPr>
            </w:pPr>
            <w:r>
              <w:rPr>
                <w:rFonts w:eastAsia="Times New Roman" w:cstheme="minorHAnsi"/>
                <w:color w:val="000000"/>
                <w:lang w:val="ru-RU" w:eastAsia="et-EE"/>
              </w:rPr>
              <w:t>Собственный доход составляет минимум 50% от оборота</w:t>
            </w:r>
          </w:p>
        </w:tc>
        <w:tc>
          <w:tcPr>
            <w:tcW w:w="1370" w:type="dxa"/>
          </w:tcPr>
          <w:p w:rsidR="00E523C5" w:rsidRDefault="003A6FC7" w:rsidP="003A6FC7">
            <w:pPr>
              <w:cnfStyle w:val="000000000000"/>
              <w:rPr>
                <w:rFonts w:eastAsia="Times New Roman" w:cstheme="minorHAnsi"/>
                <w:color w:val="000000"/>
                <w:lang w:eastAsia="et-EE"/>
              </w:rPr>
            </w:pPr>
            <w:r>
              <w:rPr>
                <w:rFonts w:eastAsia="Times New Roman" w:cstheme="minorHAnsi"/>
                <w:color w:val="000000"/>
                <w:lang w:val="ru-RU" w:eastAsia="et-EE"/>
              </w:rPr>
              <w:t>Собственный доход составляет минимум 60% от оборота</w:t>
            </w:r>
          </w:p>
        </w:tc>
        <w:tc>
          <w:tcPr>
            <w:tcW w:w="1371" w:type="dxa"/>
          </w:tcPr>
          <w:p w:rsidR="00E523C5" w:rsidRDefault="003A6FC7" w:rsidP="003A6FC7">
            <w:pPr>
              <w:cnfStyle w:val="000000000000"/>
              <w:rPr>
                <w:rFonts w:eastAsia="Times New Roman" w:cstheme="minorHAnsi"/>
                <w:color w:val="000000"/>
                <w:lang w:eastAsia="et-EE"/>
              </w:rPr>
            </w:pPr>
            <w:r>
              <w:rPr>
                <w:rFonts w:eastAsia="Times New Roman" w:cstheme="minorHAnsi"/>
                <w:color w:val="000000"/>
                <w:lang w:val="ru-RU" w:eastAsia="et-EE"/>
              </w:rPr>
              <w:t>Собственный доход составляет минимум 70% от оборота</w:t>
            </w:r>
          </w:p>
        </w:tc>
        <w:tc>
          <w:tcPr>
            <w:tcW w:w="1371" w:type="dxa"/>
            <w:gridSpan w:val="2"/>
          </w:tcPr>
          <w:p w:rsidR="00E523C5" w:rsidRDefault="003A6FC7" w:rsidP="003A6FC7">
            <w:pPr>
              <w:cnfStyle w:val="000000000000"/>
              <w:rPr>
                <w:rFonts w:eastAsia="Times New Roman" w:cstheme="minorHAnsi"/>
                <w:color w:val="000000"/>
                <w:lang w:eastAsia="et-EE"/>
              </w:rPr>
            </w:pPr>
            <w:r>
              <w:rPr>
                <w:rFonts w:eastAsia="Times New Roman" w:cstheme="minorHAnsi"/>
                <w:color w:val="000000"/>
                <w:lang w:val="ru-RU" w:eastAsia="et-EE"/>
              </w:rPr>
              <w:t>Собственный доход составляет минимум 75% от оборота</w:t>
            </w:r>
          </w:p>
        </w:tc>
        <w:tc>
          <w:tcPr>
            <w:tcW w:w="1258" w:type="dxa"/>
            <w:gridSpan w:val="2"/>
          </w:tcPr>
          <w:p w:rsidR="00E523C5" w:rsidRPr="002956B9" w:rsidRDefault="003A6FC7" w:rsidP="003A6FC7">
            <w:pPr>
              <w:cnfStyle w:val="000000000000"/>
              <w:rPr>
                <w:rFonts w:eastAsia="Times New Roman" w:cstheme="minorHAnsi"/>
                <w:color w:val="000000"/>
                <w:lang w:eastAsia="et-EE"/>
              </w:rPr>
            </w:pPr>
            <w:r>
              <w:rPr>
                <w:rFonts w:eastAsia="Times New Roman" w:cstheme="minorHAnsi"/>
                <w:color w:val="000000"/>
                <w:lang w:val="ru-RU" w:eastAsia="et-EE"/>
              </w:rPr>
              <w:t>Собственный доход составляет минимум 80% от оборота</w:t>
            </w:r>
          </w:p>
        </w:tc>
      </w:tr>
      <w:tr w:rsidR="00E523C5" w:rsidRPr="002956B9" w:rsidTr="005842DB">
        <w:tc>
          <w:tcPr>
            <w:cnfStyle w:val="001000000000"/>
            <w:tcW w:w="1353" w:type="dxa"/>
          </w:tcPr>
          <w:p w:rsidR="00E523C5" w:rsidRPr="00226DB4" w:rsidRDefault="00226DB4" w:rsidP="005842DB">
            <w:pPr>
              <w:rPr>
                <w:rFonts w:eastAsia="Times New Roman" w:cstheme="minorHAnsi"/>
                <w:color w:val="000000"/>
                <w:lang w:val="ru-RU" w:eastAsia="et-EE"/>
              </w:rPr>
            </w:pPr>
            <w:r>
              <w:rPr>
                <w:rFonts w:eastAsia="Times New Roman" w:cstheme="minorHAnsi"/>
                <w:color w:val="000000"/>
                <w:lang w:val="ru-RU" w:eastAsia="et-EE"/>
              </w:rPr>
              <w:t>Доход от дополнительных услуг увеличивается</w:t>
            </w:r>
          </w:p>
        </w:tc>
        <w:tc>
          <w:tcPr>
            <w:tcW w:w="1517" w:type="dxa"/>
            <w:gridSpan w:val="2"/>
          </w:tcPr>
          <w:p w:rsidR="00E523C5" w:rsidRPr="00226DB4" w:rsidRDefault="00226DB4" w:rsidP="005842DB">
            <w:pPr>
              <w:cnfStyle w:val="000000000000"/>
              <w:rPr>
                <w:rFonts w:eastAsia="Times New Roman" w:cstheme="minorHAnsi"/>
                <w:color w:val="000000"/>
                <w:lang w:val="ru-RU" w:eastAsia="et-EE"/>
              </w:rPr>
            </w:pPr>
            <w:r>
              <w:rPr>
                <w:rFonts w:eastAsia="Times New Roman" w:cstheme="minorHAnsi"/>
                <w:color w:val="000000"/>
                <w:lang w:val="ru-RU" w:eastAsia="et-EE"/>
              </w:rPr>
              <w:t>Доход от дополнительных услуг составляет 5% от общего дохода</w:t>
            </w:r>
          </w:p>
        </w:tc>
        <w:tc>
          <w:tcPr>
            <w:tcW w:w="1118" w:type="dxa"/>
            <w:gridSpan w:val="3"/>
          </w:tcPr>
          <w:p w:rsidR="00E523C5" w:rsidRPr="002956B9" w:rsidRDefault="00226DB4" w:rsidP="00226DB4">
            <w:pPr>
              <w:cnfStyle w:val="000000000000"/>
              <w:rPr>
                <w:rFonts w:eastAsia="Times New Roman" w:cstheme="minorHAnsi"/>
                <w:color w:val="000000"/>
                <w:lang w:eastAsia="et-EE"/>
              </w:rPr>
            </w:pPr>
            <w:r>
              <w:rPr>
                <w:rFonts w:eastAsia="Times New Roman" w:cstheme="minorHAnsi"/>
                <w:color w:val="000000"/>
                <w:lang w:val="ru-RU" w:eastAsia="et-EE"/>
              </w:rPr>
              <w:t>Доход от дополнительных услуг составляет 10% от общего дохода</w:t>
            </w:r>
          </w:p>
        </w:tc>
        <w:tc>
          <w:tcPr>
            <w:tcW w:w="1118" w:type="dxa"/>
            <w:gridSpan w:val="2"/>
          </w:tcPr>
          <w:p w:rsidR="00E523C5" w:rsidRPr="002956B9" w:rsidRDefault="00226DB4" w:rsidP="005842DB">
            <w:pPr>
              <w:cnfStyle w:val="000000000000"/>
              <w:rPr>
                <w:rFonts w:eastAsia="Times New Roman" w:cstheme="minorHAnsi"/>
                <w:color w:val="000000"/>
                <w:lang w:eastAsia="et-EE"/>
              </w:rPr>
            </w:pPr>
            <w:r>
              <w:rPr>
                <w:rFonts w:eastAsia="Times New Roman" w:cstheme="minorHAnsi"/>
                <w:color w:val="000000"/>
                <w:lang w:val="ru-RU" w:eastAsia="et-EE"/>
              </w:rPr>
              <w:t>Доход от дополнительных услуг составляет 15% от общего дохода</w:t>
            </w:r>
          </w:p>
        </w:tc>
        <w:tc>
          <w:tcPr>
            <w:tcW w:w="1020" w:type="dxa"/>
            <w:gridSpan w:val="2"/>
          </w:tcPr>
          <w:p w:rsidR="00E523C5" w:rsidRPr="002956B9" w:rsidRDefault="00226DB4" w:rsidP="00226DB4">
            <w:pPr>
              <w:cnfStyle w:val="000000000000"/>
              <w:rPr>
                <w:rFonts w:eastAsia="Times New Roman" w:cstheme="minorHAnsi"/>
                <w:color w:val="000000"/>
                <w:lang w:eastAsia="et-EE"/>
              </w:rPr>
            </w:pPr>
            <w:r>
              <w:rPr>
                <w:rFonts w:eastAsia="Times New Roman" w:cstheme="minorHAnsi"/>
                <w:color w:val="000000"/>
                <w:lang w:val="ru-RU" w:eastAsia="et-EE"/>
              </w:rPr>
              <w:t>Доход от дополнительных услуг составляет 20% от общего дохода</w:t>
            </w:r>
          </w:p>
        </w:tc>
        <w:tc>
          <w:tcPr>
            <w:tcW w:w="1371" w:type="dxa"/>
          </w:tcPr>
          <w:p w:rsidR="00E523C5" w:rsidRPr="002956B9" w:rsidRDefault="00226DB4" w:rsidP="005842DB">
            <w:pPr>
              <w:cnfStyle w:val="000000000000"/>
              <w:rPr>
                <w:rFonts w:eastAsia="Times New Roman" w:cstheme="minorHAnsi"/>
                <w:color w:val="000000"/>
                <w:lang w:eastAsia="et-EE"/>
              </w:rPr>
            </w:pPr>
            <w:r>
              <w:rPr>
                <w:rFonts w:eastAsia="Times New Roman" w:cstheme="minorHAnsi"/>
                <w:color w:val="000000"/>
                <w:lang w:val="ru-RU" w:eastAsia="et-EE"/>
              </w:rPr>
              <w:t>Доход от дополнительных услуг составляет 25% от общего дохода</w:t>
            </w:r>
          </w:p>
        </w:tc>
        <w:tc>
          <w:tcPr>
            <w:tcW w:w="1370" w:type="dxa"/>
            <w:gridSpan w:val="3"/>
          </w:tcPr>
          <w:p w:rsidR="00E523C5" w:rsidRPr="002956B9" w:rsidRDefault="00226DB4" w:rsidP="00226DB4">
            <w:pPr>
              <w:cnfStyle w:val="000000000000"/>
              <w:rPr>
                <w:rFonts w:eastAsia="Times New Roman" w:cstheme="minorHAnsi"/>
                <w:color w:val="000000"/>
                <w:lang w:eastAsia="et-EE"/>
              </w:rPr>
            </w:pPr>
            <w:r>
              <w:rPr>
                <w:rFonts w:eastAsia="Times New Roman" w:cstheme="minorHAnsi"/>
                <w:color w:val="000000"/>
                <w:lang w:val="ru-RU" w:eastAsia="et-EE"/>
              </w:rPr>
              <w:t>Доход от дополнительных услуг составляет 30% от общего дохода</w:t>
            </w:r>
          </w:p>
        </w:tc>
        <w:tc>
          <w:tcPr>
            <w:tcW w:w="1370" w:type="dxa"/>
          </w:tcPr>
          <w:p w:rsidR="00E523C5" w:rsidRPr="002956B9" w:rsidRDefault="00226DB4" w:rsidP="005842DB">
            <w:pPr>
              <w:cnfStyle w:val="000000000000"/>
              <w:rPr>
                <w:rFonts w:eastAsia="Times New Roman" w:cstheme="minorHAnsi"/>
                <w:color w:val="000000"/>
                <w:lang w:eastAsia="et-EE"/>
              </w:rPr>
            </w:pPr>
            <w:r>
              <w:rPr>
                <w:rFonts w:eastAsia="Times New Roman" w:cstheme="minorHAnsi"/>
                <w:color w:val="000000"/>
                <w:lang w:val="ru-RU" w:eastAsia="et-EE"/>
              </w:rPr>
              <w:t>Доход от дополнительных услуг составляет 35% от общего дохода</w:t>
            </w:r>
          </w:p>
        </w:tc>
        <w:tc>
          <w:tcPr>
            <w:tcW w:w="1371" w:type="dxa"/>
          </w:tcPr>
          <w:p w:rsidR="00E523C5" w:rsidRPr="002956B9" w:rsidRDefault="00226DB4" w:rsidP="00226DB4">
            <w:pPr>
              <w:cnfStyle w:val="000000000000"/>
              <w:rPr>
                <w:rFonts w:eastAsia="Times New Roman" w:cstheme="minorHAnsi"/>
                <w:color w:val="000000"/>
                <w:lang w:eastAsia="et-EE"/>
              </w:rPr>
            </w:pPr>
            <w:r>
              <w:rPr>
                <w:rFonts w:eastAsia="Times New Roman" w:cstheme="minorHAnsi"/>
                <w:color w:val="000000"/>
                <w:lang w:val="ru-RU" w:eastAsia="et-EE"/>
              </w:rPr>
              <w:t>Доход от дополнительных услуг составляет 40% от общего дохода</w:t>
            </w:r>
          </w:p>
        </w:tc>
        <w:tc>
          <w:tcPr>
            <w:tcW w:w="1371" w:type="dxa"/>
            <w:gridSpan w:val="2"/>
          </w:tcPr>
          <w:p w:rsidR="00E523C5" w:rsidRPr="002956B9" w:rsidRDefault="00226DB4" w:rsidP="005842DB">
            <w:pPr>
              <w:cnfStyle w:val="000000000000"/>
              <w:rPr>
                <w:rFonts w:eastAsia="Times New Roman" w:cstheme="minorHAnsi"/>
                <w:color w:val="000000"/>
                <w:lang w:eastAsia="et-EE"/>
              </w:rPr>
            </w:pPr>
            <w:r>
              <w:rPr>
                <w:rFonts w:eastAsia="Times New Roman" w:cstheme="minorHAnsi"/>
                <w:color w:val="000000"/>
                <w:lang w:val="ru-RU" w:eastAsia="et-EE"/>
              </w:rPr>
              <w:t>Доход от дополнительных услуг составляет 45% от общего дохода</w:t>
            </w:r>
          </w:p>
        </w:tc>
        <w:tc>
          <w:tcPr>
            <w:tcW w:w="1258" w:type="dxa"/>
            <w:gridSpan w:val="2"/>
          </w:tcPr>
          <w:p w:rsidR="00E523C5" w:rsidRPr="00226DB4" w:rsidRDefault="00226DB4" w:rsidP="005842DB">
            <w:pPr>
              <w:cnfStyle w:val="000000000000"/>
              <w:rPr>
                <w:rFonts w:eastAsia="Times New Roman" w:cstheme="minorHAnsi"/>
                <w:color w:val="000000"/>
                <w:lang w:val="ru-RU" w:eastAsia="et-EE"/>
              </w:rPr>
            </w:pPr>
            <w:r>
              <w:rPr>
                <w:rFonts w:eastAsia="Times New Roman" w:cstheme="minorHAnsi"/>
                <w:color w:val="000000"/>
                <w:lang w:val="ru-RU" w:eastAsia="et-EE"/>
              </w:rPr>
              <w:t>Доход от дополнительных услуг составляет 50% от общего дохода</w:t>
            </w:r>
          </w:p>
        </w:tc>
      </w:tr>
      <w:tr w:rsidR="00E523C5" w:rsidRPr="00E523C5" w:rsidTr="005842DB">
        <w:tc>
          <w:tcPr>
            <w:cnfStyle w:val="001000000000"/>
            <w:tcW w:w="1353" w:type="dxa"/>
          </w:tcPr>
          <w:p w:rsidR="00E523C5" w:rsidRPr="00DE52AD" w:rsidRDefault="00DE52AD" w:rsidP="005842DB">
            <w:pPr>
              <w:rPr>
                <w:rFonts w:eastAsia="Times New Roman" w:cstheme="minorHAnsi"/>
                <w:color w:val="000000"/>
                <w:lang w:val="ru-RU" w:eastAsia="et-EE"/>
              </w:rPr>
            </w:pPr>
            <w:r>
              <w:rPr>
                <w:rFonts w:eastAsia="Times New Roman" w:cstheme="minorHAnsi"/>
                <w:color w:val="000000"/>
                <w:lang w:val="ru-RU" w:eastAsia="et-EE"/>
              </w:rPr>
              <w:t>Порт имеет возможность инвестировать</w:t>
            </w:r>
          </w:p>
        </w:tc>
        <w:tc>
          <w:tcPr>
            <w:tcW w:w="12884" w:type="dxa"/>
            <w:gridSpan w:val="19"/>
          </w:tcPr>
          <w:p w:rsidR="00DE52AD" w:rsidRPr="00DE52AD" w:rsidRDefault="00DE52AD" w:rsidP="005842DB">
            <w:pPr>
              <w:cnfStyle w:val="000000000000"/>
              <w:rPr>
                <w:rFonts w:eastAsia="Times New Roman" w:cstheme="minorHAnsi"/>
                <w:color w:val="000000"/>
                <w:lang w:val="ru-RU" w:eastAsia="et-EE"/>
              </w:rPr>
            </w:pPr>
            <w:r>
              <w:rPr>
                <w:rFonts w:eastAsia="Times New Roman" w:cstheme="minorHAnsi"/>
                <w:color w:val="000000"/>
                <w:lang w:val="ru-RU" w:eastAsia="et-EE"/>
              </w:rPr>
              <w:t>Портспособенобеспечивать самостоятельное финансирование дополнительных инвестиций</w:t>
            </w:r>
          </w:p>
          <w:p w:rsidR="00E523C5" w:rsidRPr="002956B9" w:rsidRDefault="00E523C5" w:rsidP="005842DB">
            <w:pPr>
              <w:cnfStyle w:val="000000000000"/>
              <w:rPr>
                <w:rFonts w:eastAsia="Times New Roman" w:cstheme="minorHAnsi"/>
                <w:color w:val="000000"/>
                <w:lang w:eastAsia="et-EE"/>
              </w:rPr>
            </w:pPr>
          </w:p>
        </w:tc>
      </w:tr>
      <w:tr w:rsidR="00E523C5" w:rsidRPr="002956B9" w:rsidTr="005842DB">
        <w:trPr>
          <w:trHeight w:val="1286"/>
        </w:trPr>
        <w:tc>
          <w:tcPr>
            <w:cnfStyle w:val="001000000000"/>
            <w:tcW w:w="1353" w:type="dxa"/>
          </w:tcPr>
          <w:p w:rsidR="00E523C5" w:rsidRPr="00DE52AD" w:rsidRDefault="00DE52AD" w:rsidP="00DE52AD">
            <w:pPr>
              <w:rPr>
                <w:rFonts w:eastAsia="Times New Roman" w:cstheme="minorHAnsi"/>
                <w:color w:val="000000"/>
                <w:lang w:val="ru-RU" w:eastAsia="et-EE"/>
              </w:rPr>
            </w:pPr>
            <w:r>
              <w:rPr>
                <w:rFonts w:eastAsia="Times New Roman" w:cstheme="minorHAnsi"/>
                <w:color w:val="000000"/>
                <w:lang w:val="ru-RU" w:eastAsia="et-EE"/>
              </w:rPr>
              <w:t xml:space="preserve">Порт экономически устойчив и </w:t>
            </w:r>
            <w:proofErr w:type="spellStart"/>
            <w:r>
              <w:rPr>
                <w:rFonts w:eastAsia="Times New Roman" w:cstheme="minorHAnsi"/>
                <w:color w:val="000000"/>
                <w:lang w:val="ru-RU" w:eastAsia="et-EE"/>
              </w:rPr>
              <w:t>самоокупаем</w:t>
            </w:r>
            <w:proofErr w:type="spellEnd"/>
          </w:p>
        </w:tc>
        <w:tc>
          <w:tcPr>
            <w:tcW w:w="12884" w:type="dxa"/>
            <w:gridSpan w:val="19"/>
          </w:tcPr>
          <w:p w:rsidR="00E523C5" w:rsidRPr="00DE52AD" w:rsidRDefault="00DE52AD" w:rsidP="005842DB">
            <w:pPr>
              <w:cnfStyle w:val="000000000000"/>
              <w:rPr>
                <w:rFonts w:cstheme="minorHAnsi"/>
                <w:lang w:val="ru-RU"/>
              </w:rPr>
            </w:pPr>
            <w:r>
              <w:rPr>
                <w:rFonts w:cstheme="minorHAnsi"/>
                <w:lang w:val="ru-RU"/>
              </w:rPr>
              <w:t>Порт покрывает собственными доходами 100% расходов</w:t>
            </w:r>
          </w:p>
        </w:tc>
      </w:tr>
      <w:tr w:rsidR="00E523C5" w:rsidRPr="002956B9" w:rsidTr="005842DB">
        <w:tc>
          <w:tcPr>
            <w:cnfStyle w:val="001000000000"/>
            <w:tcW w:w="14237" w:type="dxa"/>
            <w:gridSpan w:val="20"/>
          </w:tcPr>
          <w:p w:rsidR="00E523C5" w:rsidRPr="00DE52AD" w:rsidRDefault="00DE52AD" w:rsidP="005842DB">
            <w:pPr>
              <w:jc w:val="center"/>
              <w:rPr>
                <w:rFonts w:cstheme="minorHAnsi"/>
                <w:lang w:val="ru-RU"/>
              </w:rPr>
            </w:pPr>
            <w:r>
              <w:rPr>
                <w:rFonts w:cstheme="minorHAnsi"/>
                <w:lang w:val="ru-RU"/>
              </w:rPr>
              <w:t>ПЕРСПЕКТИВЫ ВНУТРЕННИХ ПРОЦЕССОВ</w:t>
            </w:r>
          </w:p>
        </w:tc>
      </w:tr>
      <w:tr w:rsidR="00E523C5" w:rsidRPr="00E523C5" w:rsidTr="005842DB">
        <w:tc>
          <w:tcPr>
            <w:cnfStyle w:val="001000000000"/>
            <w:tcW w:w="1353" w:type="dxa"/>
          </w:tcPr>
          <w:p w:rsidR="00E523C5" w:rsidRPr="00DE52AD" w:rsidRDefault="00DE52AD" w:rsidP="005842DB">
            <w:pPr>
              <w:rPr>
                <w:rFonts w:eastAsia="Times New Roman" w:cstheme="minorHAnsi"/>
                <w:color w:val="000000"/>
                <w:lang w:val="ru-RU" w:eastAsia="et-EE"/>
              </w:rPr>
            </w:pPr>
            <w:r>
              <w:rPr>
                <w:rFonts w:eastAsia="Times New Roman" w:cstheme="minorHAnsi"/>
                <w:color w:val="000000"/>
                <w:lang w:val="ru-RU" w:eastAsia="et-EE"/>
              </w:rPr>
              <w:t xml:space="preserve">Услуги порта </w:t>
            </w:r>
            <w:r>
              <w:rPr>
                <w:rFonts w:eastAsia="Times New Roman" w:cstheme="minorHAnsi"/>
                <w:color w:val="000000"/>
                <w:lang w:val="ru-RU" w:eastAsia="et-EE"/>
              </w:rPr>
              <w:lastRenderedPageBreak/>
              <w:t>отвечают требованиям, предъявляемым к маринам</w:t>
            </w:r>
          </w:p>
        </w:tc>
        <w:tc>
          <w:tcPr>
            <w:tcW w:w="12884" w:type="dxa"/>
            <w:gridSpan w:val="19"/>
          </w:tcPr>
          <w:p w:rsidR="00DE52AD" w:rsidRPr="00DE52AD" w:rsidRDefault="00DE52AD" w:rsidP="005842DB">
            <w:pPr>
              <w:cnfStyle w:val="000000000000"/>
              <w:rPr>
                <w:rFonts w:eastAsia="Times New Roman" w:cstheme="minorHAnsi"/>
                <w:color w:val="000000"/>
                <w:lang w:val="ru-RU" w:eastAsia="et-EE"/>
              </w:rPr>
            </w:pPr>
            <w:r>
              <w:rPr>
                <w:rFonts w:eastAsia="Times New Roman" w:cstheme="minorHAnsi"/>
                <w:color w:val="000000"/>
                <w:lang w:val="ru-RU" w:eastAsia="et-EE"/>
              </w:rPr>
              <w:lastRenderedPageBreak/>
              <w:t>Впорт</w:t>
            </w:r>
            <w:r w:rsidR="00623424">
              <w:rPr>
                <w:rFonts w:eastAsia="Times New Roman" w:cstheme="minorHAnsi"/>
                <w:color w:val="000000"/>
                <w:lang w:val="ru-RU" w:eastAsia="et-EE"/>
              </w:rPr>
              <w:t>у</w:t>
            </w:r>
            <w:r>
              <w:rPr>
                <w:rFonts w:eastAsia="Times New Roman" w:cstheme="minorHAnsi"/>
                <w:color w:val="000000"/>
                <w:lang w:val="ru-RU" w:eastAsia="et-EE"/>
              </w:rPr>
              <w:t>имеютсяобязательные для гостевого порта услуги</w:t>
            </w:r>
          </w:p>
          <w:p w:rsidR="00E523C5" w:rsidRPr="002956B9" w:rsidRDefault="00E523C5" w:rsidP="00DE52AD">
            <w:pPr>
              <w:cnfStyle w:val="000000000000"/>
              <w:rPr>
                <w:rFonts w:eastAsia="Times New Roman" w:cstheme="minorHAnsi"/>
                <w:color w:val="000000"/>
                <w:lang w:eastAsia="et-EE"/>
              </w:rPr>
            </w:pPr>
          </w:p>
        </w:tc>
      </w:tr>
      <w:tr w:rsidR="00E523C5" w:rsidRPr="00DE52AD" w:rsidTr="005842DB">
        <w:trPr>
          <w:gridAfter w:val="1"/>
          <w:wAfter w:w="67" w:type="dxa"/>
        </w:trPr>
        <w:tc>
          <w:tcPr>
            <w:cnfStyle w:val="001000000000"/>
            <w:tcW w:w="1353" w:type="dxa"/>
          </w:tcPr>
          <w:p w:rsidR="00E523C5" w:rsidRPr="002956B9" w:rsidRDefault="00DE52AD" w:rsidP="005842DB">
            <w:pPr>
              <w:rPr>
                <w:rFonts w:eastAsia="Times New Roman" w:cstheme="minorHAnsi"/>
                <w:color w:val="000000"/>
                <w:lang w:eastAsia="et-EE"/>
              </w:rPr>
            </w:pPr>
            <w:r>
              <w:rPr>
                <w:rFonts w:eastAsia="Times New Roman" w:cstheme="minorHAnsi"/>
                <w:color w:val="000000"/>
                <w:lang w:val="ru-RU" w:eastAsia="et-EE"/>
              </w:rPr>
              <w:lastRenderedPageBreak/>
              <w:t>Услуги порта отвечают потребностям целевых групп</w:t>
            </w:r>
          </w:p>
        </w:tc>
        <w:tc>
          <w:tcPr>
            <w:tcW w:w="4738" w:type="dxa"/>
            <w:gridSpan w:val="8"/>
          </w:tcPr>
          <w:p w:rsidR="00E523C5" w:rsidRPr="00DE52AD" w:rsidRDefault="00DE52AD" w:rsidP="005842DB">
            <w:pPr>
              <w:cnfStyle w:val="000000000000"/>
              <w:rPr>
                <w:rFonts w:eastAsia="Times New Roman" w:cstheme="minorHAnsi"/>
                <w:color w:val="000000"/>
                <w:lang w:val="ru-RU" w:eastAsia="et-EE"/>
              </w:rPr>
            </w:pPr>
            <w:r w:rsidRPr="00DE52AD">
              <w:rPr>
                <w:rFonts w:eastAsia="Times New Roman" w:cstheme="minorHAnsi"/>
                <w:color w:val="000000"/>
                <w:lang w:eastAsia="et-EE"/>
              </w:rPr>
              <w:t xml:space="preserve">В порту предлагаются </w:t>
            </w:r>
            <w:r>
              <w:rPr>
                <w:rFonts w:eastAsia="Times New Roman" w:cstheme="minorHAnsi"/>
                <w:color w:val="000000"/>
                <w:lang w:val="ru-RU" w:eastAsia="et-EE"/>
              </w:rPr>
              <w:t>услуги, рекомендуемые для маломерных судов</w:t>
            </w:r>
          </w:p>
        </w:tc>
        <w:tc>
          <w:tcPr>
            <w:tcW w:w="8079" w:type="dxa"/>
            <w:gridSpan w:val="10"/>
          </w:tcPr>
          <w:p w:rsidR="00E523C5" w:rsidRPr="00DE52AD" w:rsidRDefault="00DE52AD" w:rsidP="005842DB">
            <w:pPr>
              <w:cnfStyle w:val="000000000000"/>
              <w:rPr>
                <w:rFonts w:eastAsia="Times New Roman" w:cstheme="minorHAnsi"/>
                <w:color w:val="000000"/>
                <w:lang w:val="ru-RU" w:eastAsia="et-EE"/>
              </w:rPr>
            </w:pPr>
            <w:r w:rsidRPr="00DE52AD">
              <w:rPr>
                <w:rFonts w:eastAsia="Times New Roman" w:cstheme="minorHAnsi"/>
                <w:color w:val="000000"/>
                <w:lang w:eastAsia="et-EE"/>
              </w:rPr>
              <w:t xml:space="preserve">В порту предлагаются </w:t>
            </w:r>
            <w:r>
              <w:rPr>
                <w:rFonts w:eastAsia="Times New Roman" w:cstheme="minorHAnsi"/>
                <w:color w:val="000000"/>
                <w:lang w:val="ru-RU" w:eastAsia="et-EE"/>
              </w:rPr>
              <w:t>дополнительные услуги, в том числе при сотрудничестве с другими организациями, предлагающими услуги</w:t>
            </w:r>
          </w:p>
        </w:tc>
      </w:tr>
      <w:tr w:rsidR="00E523C5" w:rsidRPr="004E3CC1" w:rsidTr="005842DB">
        <w:trPr>
          <w:gridAfter w:val="1"/>
          <w:wAfter w:w="67" w:type="dxa"/>
        </w:trPr>
        <w:tc>
          <w:tcPr>
            <w:cnfStyle w:val="001000000000"/>
            <w:tcW w:w="1353" w:type="dxa"/>
          </w:tcPr>
          <w:p w:rsidR="00E523C5" w:rsidRPr="004E3CC1" w:rsidRDefault="004E3CC1" w:rsidP="005842DB">
            <w:pPr>
              <w:rPr>
                <w:rFonts w:eastAsia="Times New Roman" w:cstheme="minorHAnsi"/>
                <w:color w:val="000000"/>
                <w:lang w:val="ru-RU" w:eastAsia="et-EE"/>
              </w:rPr>
            </w:pPr>
            <w:r>
              <w:rPr>
                <w:rFonts w:eastAsia="Times New Roman" w:cstheme="minorHAnsi"/>
                <w:color w:val="000000"/>
                <w:lang w:val="ru-RU" w:eastAsia="et-EE"/>
              </w:rPr>
              <w:t>Порт известен как место проведения мероприятий</w:t>
            </w:r>
          </w:p>
        </w:tc>
        <w:tc>
          <w:tcPr>
            <w:tcW w:w="3745" w:type="dxa"/>
            <w:gridSpan w:val="6"/>
          </w:tcPr>
          <w:p w:rsidR="00E523C5" w:rsidRPr="004E3CC1" w:rsidRDefault="004E3CC1" w:rsidP="005842DB">
            <w:pPr>
              <w:cnfStyle w:val="000000000000"/>
              <w:rPr>
                <w:rFonts w:eastAsia="Times New Roman" w:cstheme="minorHAnsi"/>
                <w:color w:val="000000"/>
                <w:lang w:val="ru-RU" w:eastAsia="et-EE"/>
              </w:rPr>
            </w:pPr>
            <w:r>
              <w:rPr>
                <w:rFonts w:eastAsia="Times New Roman" w:cstheme="minorHAnsi"/>
                <w:color w:val="000000"/>
                <w:lang w:val="ru-RU" w:eastAsia="et-EE"/>
              </w:rPr>
              <w:t>В каждом квартале проводится по меньшей мере одно мероприятие</w:t>
            </w:r>
          </w:p>
        </w:tc>
        <w:tc>
          <w:tcPr>
            <w:tcW w:w="3686" w:type="dxa"/>
            <w:gridSpan w:val="6"/>
          </w:tcPr>
          <w:p w:rsidR="004E3CC1" w:rsidRPr="004E3CC1" w:rsidRDefault="004E3CC1" w:rsidP="004E3CC1">
            <w:pPr>
              <w:cnfStyle w:val="000000000000"/>
              <w:rPr>
                <w:rFonts w:eastAsia="Times New Roman" w:cstheme="minorHAnsi"/>
                <w:color w:val="000000"/>
                <w:lang w:val="ru-RU" w:eastAsia="et-EE"/>
              </w:rPr>
            </w:pPr>
            <w:r>
              <w:rPr>
                <w:rFonts w:eastAsia="Times New Roman" w:cstheme="minorHAnsi"/>
                <w:color w:val="000000"/>
                <w:lang w:val="ru-RU" w:eastAsia="et-EE"/>
              </w:rPr>
              <w:t xml:space="preserve">В каждом квартале проводится по меньшей мере одно мероприятие, во время вне сезона каждые два месяца организуется одно небольшое мероприятие </w:t>
            </w:r>
          </w:p>
        </w:tc>
        <w:tc>
          <w:tcPr>
            <w:tcW w:w="2835" w:type="dxa"/>
            <w:gridSpan w:val="4"/>
          </w:tcPr>
          <w:p w:rsidR="00E523C5" w:rsidRPr="002956B9" w:rsidRDefault="004E3CC1" w:rsidP="004E3CC1">
            <w:pPr>
              <w:cnfStyle w:val="000000000000"/>
              <w:rPr>
                <w:rFonts w:eastAsia="Times New Roman" w:cstheme="minorHAnsi"/>
                <w:color w:val="000000"/>
                <w:lang w:eastAsia="et-EE"/>
              </w:rPr>
            </w:pPr>
            <w:r>
              <w:rPr>
                <w:rFonts w:eastAsia="Times New Roman" w:cstheme="minorHAnsi"/>
                <w:color w:val="000000"/>
                <w:lang w:val="ru-RU" w:eastAsia="et-EE"/>
              </w:rPr>
              <w:t xml:space="preserve">В каждом квартале проводится по меньшей мере одно мероприятие, во время вне сезона каждый месяц организуется одно небольшое мероприятие </w:t>
            </w:r>
          </w:p>
        </w:tc>
        <w:tc>
          <w:tcPr>
            <w:tcW w:w="2551" w:type="dxa"/>
            <w:gridSpan w:val="2"/>
          </w:tcPr>
          <w:p w:rsidR="00E523C5" w:rsidRPr="004E3CC1" w:rsidRDefault="004E3CC1" w:rsidP="005842DB">
            <w:pPr>
              <w:cnfStyle w:val="000000000000"/>
              <w:rPr>
                <w:rFonts w:eastAsia="Times New Roman" w:cstheme="minorHAnsi"/>
                <w:color w:val="000000"/>
                <w:lang w:val="ru-RU" w:eastAsia="et-EE"/>
              </w:rPr>
            </w:pPr>
            <w:r>
              <w:rPr>
                <w:rFonts w:eastAsia="Times New Roman" w:cstheme="minorHAnsi"/>
                <w:color w:val="000000"/>
                <w:lang w:val="ru-RU" w:eastAsia="et-EE"/>
              </w:rPr>
              <w:t>В каждом квартале проводится 1 крупное мероприятие, каждый месяц 1 небольшое мероприятие</w:t>
            </w:r>
          </w:p>
        </w:tc>
      </w:tr>
      <w:tr w:rsidR="00E523C5" w:rsidRPr="00304E79" w:rsidTr="005842DB">
        <w:tc>
          <w:tcPr>
            <w:cnfStyle w:val="001000000000"/>
            <w:tcW w:w="1353" w:type="dxa"/>
          </w:tcPr>
          <w:p w:rsidR="00E523C5" w:rsidRPr="003A2432" w:rsidRDefault="003A2432" w:rsidP="005842DB">
            <w:pPr>
              <w:rPr>
                <w:rFonts w:eastAsia="Times New Roman" w:cstheme="minorHAnsi"/>
                <w:color w:val="000000"/>
                <w:lang w:val="ru-RU" w:eastAsia="et-EE"/>
              </w:rPr>
            </w:pPr>
            <w:r>
              <w:rPr>
                <w:rFonts w:eastAsia="Times New Roman" w:cstheme="minorHAnsi"/>
                <w:color w:val="000000"/>
                <w:lang w:val="ru-RU" w:eastAsia="et-EE"/>
              </w:rPr>
              <w:t xml:space="preserve">Порт постоянно сотрудничает с другими портами и </w:t>
            </w:r>
            <w:r w:rsidRPr="003A2432">
              <w:rPr>
                <w:rFonts w:eastAsia="Times New Roman" w:cstheme="minorHAnsi"/>
                <w:color w:val="000000"/>
                <w:lang w:val="ru-RU" w:eastAsia="et-EE"/>
              </w:rPr>
              <w:t xml:space="preserve">организациями, предлагающими </w:t>
            </w:r>
            <w:r>
              <w:rPr>
                <w:rFonts w:eastAsia="Times New Roman" w:cstheme="minorHAnsi"/>
                <w:color w:val="000000"/>
                <w:lang w:val="ru-RU" w:eastAsia="et-EE"/>
              </w:rPr>
              <w:t xml:space="preserve">(туристические) </w:t>
            </w:r>
            <w:r w:rsidRPr="003A2432">
              <w:rPr>
                <w:rFonts w:eastAsia="Times New Roman" w:cstheme="minorHAnsi"/>
                <w:color w:val="000000"/>
                <w:lang w:val="ru-RU" w:eastAsia="et-EE"/>
              </w:rPr>
              <w:t>услуги</w:t>
            </w:r>
          </w:p>
        </w:tc>
        <w:tc>
          <w:tcPr>
            <w:tcW w:w="2611" w:type="dxa"/>
            <w:gridSpan w:val="4"/>
          </w:tcPr>
          <w:p w:rsidR="00304E79" w:rsidRPr="00304E79" w:rsidRDefault="00304E79" w:rsidP="005842DB">
            <w:pPr>
              <w:cnfStyle w:val="000000000000"/>
              <w:rPr>
                <w:rFonts w:eastAsia="Times New Roman" w:cstheme="minorHAnsi"/>
                <w:color w:val="000000"/>
                <w:lang w:val="ru-RU" w:eastAsia="et-EE"/>
              </w:rPr>
            </w:pPr>
            <w:r>
              <w:rPr>
                <w:rFonts w:eastAsia="Times New Roman" w:cstheme="minorHAnsi"/>
                <w:color w:val="000000"/>
                <w:lang w:val="ru-RU" w:eastAsia="et-EE"/>
              </w:rPr>
              <w:t>Найдены возможные партнеры и заключены первичные договоры о сотрудничестве</w:t>
            </w:r>
          </w:p>
        </w:tc>
        <w:tc>
          <w:tcPr>
            <w:tcW w:w="3544" w:type="dxa"/>
            <w:gridSpan w:val="7"/>
          </w:tcPr>
          <w:p w:rsidR="00304E79" w:rsidRPr="00304E79" w:rsidRDefault="00304E79" w:rsidP="00805B81">
            <w:pPr>
              <w:cnfStyle w:val="000000000000"/>
              <w:rPr>
                <w:rFonts w:eastAsia="Times New Roman" w:cstheme="minorHAnsi"/>
                <w:color w:val="000000"/>
                <w:lang w:val="ru-RU" w:eastAsia="et-EE"/>
              </w:rPr>
            </w:pPr>
            <w:r>
              <w:rPr>
                <w:rFonts w:eastAsia="Times New Roman" w:cstheme="minorHAnsi"/>
                <w:color w:val="000000"/>
                <w:lang w:val="ru-RU" w:eastAsia="et-EE"/>
              </w:rPr>
              <w:t>Есть договоры о сотрудничестве с другими маринами в р</w:t>
            </w:r>
            <w:r w:rsidR="00623424">
              <w:rPr>
                <w:rFonts w:eastAsia="Times New Roman" w:cstheme="minorHAnsi"/>
                <w:color w:val="000000"/>
                <w:lang w:val="ru-RU" w:eastAsia="et-EE"/>
              </w:rPr>
              <w:t>егион</w:t>
            </w:r>
            <w:r>
              <w:rPr>
                <w:rFonts w:eastAsia="Times New Roman" w:cstheme="minorHAnsi"/>
                <w:color w:val="000000"/>
                <w:lang w:val="ru-RU" w:eastAsia="et-EE"/>
              </w:rPr>
              <w:t xml:space="preserve">е и </w:t>
            </w:r>
            <w:r w:rsidRPr="00304E79">
              <w:rPr>
                <w:rFonts w:eastAsia="Times New Roman" w:cstheme="minorHAnsi"/>
                <w:color w:val="000000"/>
                <w:lang w:val="ru-RU" w:eastAsia="et-EE"/>
              </w:rPr>
              <w:t xml:space="preserve">организациями, предлагающими </w:t>
            </w:r>
            <w:r>
              <w:rPr>
                <w:rFonts w:eastAsia="Times New Roman" w:cstheme="minorHAnsi"/>
                <w:color w:val="000000"/>
                <w:lang w:val="ru-RU" w:eastAsia="et-EE"/>
              </w:rPr>
              <w:t xml:space="preserve">туристические </w:t>
            </w:r>
            <w:r w:rsidRPr="00304E79">
              <w:rPr>
                <w:rFonts w:eastAsia="Times New Roman" w:cstheme="minorHAnsi"/>
                <w:color w:val="000000"/>
                <w:lang w:val="ru-RU" w:eastAsia="et-EE"/>
              </w:rPr>
              <w:t>услуги</w:t>
            </w:r>
            <w:r>
              <w:rPr>
                <w:rFonts w:eastAsia="Times New Roman" w:cstheme="minorHAnsi"/>
                <w:color w:val="000000"/>
                <w:lang w:val="ru-RU" w:eastAsia="et-EE"/>
              </w:rPr>
              <w:t xml:space="preserve">, </w:t>
            </w:r>
            <w:r w:rsidR="00805B81">
              <w:rPr>
                <w:rFonts w:eastAsia="Times New Roman" w:cstheme="minorHAnsi"/>
                <w:color w:val="000000"/>
                <w:lang w:val="ru-RU" w:eastAsia="et-EE"/>
              </w:rPr>
              <w:t>раз</w:t>
            </w:r>
            <w:r>
              <w:rPr>
                <w:rFonts w:eastAsia="Times New Roman" w:cstheme="minorHAnsi"/>
                <w:color w:val="000000"/>
                <w:lang w:val="ru-RU" w:eastAsia="et-EE"/>
              </w:rPr>
              <w:t>работаны единые пакеты услуг и маршруты</w:t>
            </w:r>
          </w:p>
        </w:tc>
        <w:tc>
          <w:tcPr>
            <w:tcW w:w="4111" w:type="dxa"/>
            <w:gridSpan w:val="5"/>
          </w:tcPr>
          <w:p w:rsidR="00E523C5" w:rsidRPr="002956B9" w:rsidRDefault="00304E79" w:rsidP="00623424">
            <w:pPr>
              <w:cnfStyle w:val="000000000000"/>
              <w:rPr>
                <w:rFonts w:eastAsia="Times New Roman" w:cstheme="minorHAnsi"/>
                <w:color w:val="000000"/>
                <w:lang w:eastAsia="et-EE"/>
              </w:rPr>
            </w:pPr>
            <w:r>
              <w:rPr>
                <w:rFonts w:eastAsia="Times New Roman" w:cstheme="minorHAnsi"/>
                <w:color w:val="000000"/>
                <w:lang w:val="ru-RU" w:eastAsia="et-EE"/>
              </w:rPr>
              <w:t>Есть договоры о сотрудничестве с другими маринами в р</w:t>
            </w:r>
            <w:r w:rsidR="00623424">
              <w:rPr>
                <w:rFonts w:eastAsia="Times New Roman" w:cstheme="minorHAnsi"/>
                <w:color w:val="000000"/>
                <w:lang w:val="ru-RU" w:eastAsia="et-EE"/>
              </w:rPr>
              <w:t>егионе</w:t>
            </w:r>
            <w:r>
              <w:rPr>
                <w:rFonts w:eastAsia="Times New Roman" w:cstheme="minorHAnsi"/>
                <w:color w:val="000000"/>
                <w:lang w:val="ru-RU" w:eastAsia="et-EE"/>
              </w:rPr>
              <w:t xml:space="preserve">, в т.ч. с маринами Чудского озера, и </w:t>
            </w:r>
            <w:r w:rsidRPr="00304E79">
              <w:rPr>
                <w:rFonts w:eastAsia="Times New Roman" w:cstheme="minorHAnsi"/>
                <w:color w:val="000000"/>
                <w:lang w:val="ru-RU" w:eastAsia="et-EE"/>
              </w:rPr>
              <w:t xml:space="preserve">организациями, предлагающими </w:t>
            </w:r>
            <w:r>
              <w:rPr>
                <w:rFonts w:eastAsia="Times New Roman" w:cstheme="minorHAnsi"/>
                <w:color w:val="000000"/>
                <w:lang w:val="ru-RU" w:eastAsia="et-EE"/>
              </w:rPr>
              <w:t xml:space="preserve">туристические </w:t>
            </w:r>
            <w:r w:rsidRPr="00304E79">
              <w:rPr>
                <w:rFonts w:eastAsia="Times New Roman" w:cstheme="minorHAnsi"/>
                <w:color w:val="000000"/>
                <w:lang w:val="ru-RU" w:eastAsia="et-EE"/>
              </w:rPr>
              <w:t>услуги</w:t>
            </w:r>
            <w:r>
              <w:rPr>
                <w:rFonts w:eastAsia="Times New Roman" w:cstheme="minorHAnsi"/>
                <w:color w:val="000000"/>
                <w:lang w:val="ru-RU" w:eastAsia="et-EE"/>
              </w:rPr>
              <w:t>, выработаны единые пакеты услуг и маршруты</w:t>
            </w:r>
          </w:p>
        </w:tc>
        <w:tc>
          <w:tcPr>
            <w:tcW w:w="2618" w:type="dxa"/>
            <w:gridSpan w:val="3"/>
          </w:tcPr>
          <w:p w:rsidR="00E523C5" w:rsidRPr="00304E79" w:rsidRDefault="00304E79" w:rsidP="005842DB">
            <w:pPr>
              <w:cnfStyle w:val="000000000000"/>
              <w:rPr>
                <w:rFonts w:eastAsia="Times New Roman" w:cstheme="minorHAnsi"/>
                <w:color w:val="000000"/>
                <w:lang w:val="ru-RU" w:eastAsia="et-EE"/>
              </w:rPr>
            </w:pPr>
            <w:r>
              <w:rPr>
                <w:rFonts w:eastAsia="Times New Roman" w:cstheme="minorHAnsi"/>
                <w:color w:val="000000"/>
                <w:lang w:val="ru-RU" w:eastAsia="et-EE"/>
              </w:rPr>
              <w:t xml:space="preserve">Постоянное сотрудничество с партнерами проекта «30 миль» и </w:t>
            </w:r>
            <w:r w:rsidRPr="00304E79">
              <w:rPr>
                <w:rFonts w:eastAsia="Times New Roman" w:cstheme="minorHAnsi"/>
                <w:color w:val="000000"/>
                <w:lang w:val="ru-RU" w:eastAsia="et-EE"/>
              </w:rPr>
              <w:t xml:space="preserve">организациями, предлагающими </w:t>
            </w:r>
            <w:r>
              <w:rPr>
                <w:rFonts w:eastAsia="Times New Roman" w:cstheme="minorHAnsi"/>
                <w:color w:val="000000"/>
                <w:lang w:val="ru-RU" w:eastAsia="et-EE"/>
              </w:rPr>
              <w:t xml:space="preserve">туристические </w:t>
            </w:r>
            <w:r w:rsidRPr="00304E79">
              <w:rPr>
                <w:rFonts w:eastAsia="Times New Roman" w:cstheme="minorHAnsi"/>
                <w:color w:val="000000"/>
                <w:lang w:val="ru-RU" w:eastAsia="et-EE"/>
              </w:rPr>
              <w:t>услуги</w:t>
            </w:r>
          </w:p>
        </w:tc>
      </w:tr>
      <w:tr w:rsidR="00E523C5" w:rsidRPr="002956B9" w:rsidTr="005842DB">
        <w:tc>
          <w:tcPr>
            <w:cnfStyle w:val="001000000000"/>
            <w:tcW w:w="14237" w:type="dxa"/>
            <w:gridSpan w:val="20"/>
          </w:tcPr>
          <w:p w:rsidR="00E523C5" w:rsidRPr="00304E79" w:rsidRDefault="00304E79" w:rsidP="005842DB">
            <w:pPr>
              <w:jc w:val="center"/>
              <w:rPr>
                <w:rFonts w:cstheme="minorHAnsi"/>
                <w:lang w:val="ru-RU"/>
              </w:rPr>
            </w:pPr>
            <w:r>
              <w:rPr>
                <w:rFonts w:cstheme="minorHAnsi"/>
                <w:lang w:val="ru-RU"/>
              </w:rPr>
              <w:t>ПЕРСПЕКТИВЫ ИННОВАЦИЙ И ОБУЧЕНИЯ</w:t>
            </w:r>
          </w:p>
        </w:tc>
      </w:tr>
      <w:tr w:rsidR="00E523C5" w:rsidRPr="00E523C5" w:rsidTr="005842DB">
        <w:trPr>
          <w:gridAfter w:val="1"/>
          <w:wAfter w:w="67" w:type="dxa"/>
        </w:trPr>
        <w:tc>
          <w:tcPr>
            <w:cnfStyle w:val="001000000000"/>
            <w:tcW w:w="1353" w:type="dxa"/>
          </w:tcPr>
          <w:p w:rsidR="00E523C5" w:rsidRPr="00304E79" w:rsidRDefault="00304E79" w:rsidP="005842DB">
            <w:pPr>
              <w:rPr>
                <w:rFonts w:eastAsia="Times New Roman" w:cstheme="minorHAnsi"/>
                <w:color w:val="000000"/>
                <w:lang w:val="ru-RU" w:eastAsia="et-EE"/>
              </w:rPr>
            </w:pPr>
            <w:r>
              <w:rPr>
                <w:rFonts w:eastAsia="Times New Roman" w:cstheme="minorHAnsi"/>
                <w:color w:val="000000"/>
                <w:lang w:val="ru-RU" w:eastAsia="et-EE"/>
              </w:rPr>
              <w:t xml:space="preserve">Нанят </w:t>
            </w:r>
            <w:r>
              <w:rPr>
                <w:rFonts w:eastAsia="Times New Roman" w:cstheme="minorHAnsi"/>
                <w:color w:val="000000"/>
                <w:lang w:val="ru-RU" w:eastAsia="et-EE"/>
              </w:rPr>
              <w:lastRenderedPageBreak/>
              <w:t>персонал, необходимый для функционирования порта</w:t>
            </w:r>
          </w:p>
        </w:tc>
        <w:tc>
          <w:tcPr>
            <w:tcW w:w="1713" w:type="dxa"/>
            <w:gridSpan w:val="3"/>
          </w:tcPr>
          <w:p w:rsidR="00E523C5" w:rsidRPr="00304E79" w:rsidRDefault="00304E79" w:rsidP="005842DB">
            <w:pPr>
              <w:cnfStyle w:val="000000000000"/>
              <w:rPr>
                <w:rFonts w:cstheme="minorHAnsi"/>
                <w:lang w:val="ru-RU"/>
              </w:rPr>
            </w:pPr>
            <w:r>
              <w:rPr>
                <w:rFonts w:eastAsia="Times New Roman" w:cstheme="minorHAnsi"/>
                <w:color w:val="000000"/>
                <w:lang w:val="ru-RU" w:eastAsia="et-EE"/>
              </w:rPr>
              <w:lastRenderedPageBreak/>
              <w:t xml:space="preserve">Нанят </w:t>
            </w:r>
            <w:r>
              <w:rPr>
                <w:rFonts w:eastAsia="Times New Roman" w:cstheme="minorHAnsi"/>
                <w:color w:val="000000"/>
                <w:lang w:val="ru-RU" w:eastAsia="et-EE"/>
              </w:rPr>
              <w:lastRenderedPageBreak/>
              <w:t>технический работник</w:t>
            </w:r>
          </w:p>
        </w:tc>
        <w:tc>
          <w:tcPr>
            <w:tcW w:w="11104" w:type="dxa"/>
            <w:gridSpan w:val="15"/>
          </w:tcPr>
          <w:p w:rsidR="00304E79" w:rsidRPr="00304E79" w:rsidRDefault="00304E79" w:rsidP="005842DB">
            <w:pPr>
              <w:cnfStyle w:val="000000000000"/>
              <w:rPr>
                <w:rFonts w:cstheme="minorHAnsi"/>
                <w:lang w:val="ru-RU"/>
              </w:rPr>
            </w:pPr>
            <w:r>
              <w:rPr>
                <w:rFonts w:cstheme="minorHAnsi"/>
                <w:lang w:val="ru-RU"/>
              </w:rPr>
              <w:lastRenderedPageBreak/>
              <w:t>Естьтехническийработник</w:t>
            </w:r>
            <w:r w:rsidRPr="00304E79">
              <w:rPr>
                <w:rFonts w:cstheme="minorHAnsi"/>
                <w:lang w:val="ru-RU"/>
              </w:rPr>
              <w:t xml:space="preserve">, </w:t>
            </w:r>
            <w:r>
              <w:rPr>
                <w:rFonts w:cstheme="minorHAnsi"/>
                <w:lang w:val="ru-RU"/>
              </w:rPr>
              <w:t>нанят администратор порта</w:t>
            </w:r>
          </w:p>
          <w:p w:rsidR="00E523C5" w:rsidRPr="002956B9" w:rsidRDefault="00E523C5" w:rsidP="005842DB">
            <w:pPr>
              <w:cnfStyle w:val="000000000000"/>
              <w:rPr>
                <w:rFonts w:cstheme="minorHAnsi"/>
              </w:rPr>
            </w:pPr>
          </w:p>
        </w:tc>
      </w:tr>
      <w:tr w:rsidR="00E523C5" w:rsidRPr="00304E79" w:rsidTr="005842DB">
        <w:trPr>
          <w:gridAfter w:val="1"/>
          <w:wAfter w:w="67" w:type="dxa"/>
        </w:trPr>
        <w:tc>
          <w:tcPr>
            <w:cnfStyle w:val="001000000000"/>
            <w:tcW w:w="1353" w:type="dxa"/>
          </w:tcPr>
          <w:p w:rsidR="00E523C5" w:rsidRPr="00304E79" w:rsidRDefault="00304E79" w:rsidP="005842DB">
            <w:pPr>
              <w:rPr>
                <w:rFonts w:eastAsia="Times New Roman" w:cstheme="minorHAnsi"/>
                <w:color w:val="000000"/>
                <w:lang w:val="ru-RU" w:eastAsia="et-EE"/>
              </w:rPr>
            </w:pPr>
            <w:r>
              <w:rPr>
                <w:rFonts w:eastAsia="Times New Roman" w:cstheme="minorHAnsi"/>
                <w:color w:val="000000"/>
                <w:lang w:val="ru-RU" w:eastAsia="et-EE"/>
              </w:rPr>
              <w:lastRenderedPageBreak/>
              <w:t>Команда порта компетентна</w:t>
            </w:r>
          </w:p>
        </w:tc>
        <w:tc>
          <w:tcPr>
            <w:tcW w:w="1713" w:type="dxa"/>
            <w:gridSpan w:val="3"/>
          </w:tcPr>
          <w:p w:rsidR="00E523C5" w:rsidRPr="00304E79" w:rsidRDefault="00304E79" w:rsidP="005842DB">
            <w:pPr>
              <w:cnfStyle w:val="000000000000"/>
              <w:rPr>
                <w:rFonts w:cstheme="minorHAnsi"/>
                <w:lang w:val="ru-RU"/>
              </w:rPr>
            </w:pPr>
            <w:r>
              <w:rPr>
                <w:rFonts w:eastAsia="Times New Roman" w:cstheme="minorHAnsi"/>
                <w:color w:val="000000"/>
                <w:lang w:val="ru-RU" w:eastAsia="et-EE"/>
              </w:rPr>
              <w:t>У членов команды имеются необходимые для работы лицензии</w:t>
            </w:r>
          </w:p>
        </w:tc>
        <w:tc>
          <w:tcPr>
            <w:tcW w:w="11104" w:type="dxa"/>
            <w:gridSpan w:val="15"/>
          </w:tcPr>
          <w:p w:rsidR="00304E79" w:rsidRDefault="00304E79" w:rsidP="005842DB">
            <w:pPr>
              <w:cnfStyle w:val="000000000000"/>
              <w:rPr>
                <w:rFonts w:cstheme="minorHAnsi"/>
                <w:lang w:val="ru-RU"/>
              </w:rPr>
            </w:pPr>
            <w:r>
              <w:rPr>
                <w:rFonts w:cstheme="minorHAnsi"/>
                <w:lang w:val="ru-RU"/>
              </w:rPr>
              <w:t>Членам команды предоставлена возможность проходить обучение или практику каждый год.</w:t>
            </w:r>
          </w:p>
          <w:p w:rsidR="00E523C5" w:rsidRPr="002956B9" w:rsidRDefault="00E523C5" w:rsidP="005842DB">
            <w:pPr>
              <w:cnfStyle w:val="000000000000"/>
              <w:rPr>
                <w:rFonts w:cstheme="minorHAnsi"/>
              </w:rPr>
            </w:pPr>
          </w:p>
        </w:tc>
      </w:tr>
    </w:tbl>
    <w:p w:rsidR="00E523C5" w:rsidRPr="00304E79" w:rsidRDefault="00E523C5">
      <w:pPr>
        <w:jc w:val="both"/>
        <w:sectPr w:rsidR="00E523C5" w:rsidRPr="00304E79" w:rsidSect="00E523C5">
          <w:pgSz w:w="16838" w:h="11906" w:orient="landscape"/>
          <w:pgMar w:top="1077" w:right="1440" w:bottom="1077" w:left="1440" w:header="709" w:footer="709" w:gutter="0"/>
          <w:cols w:space="708"/>
          <w:docGrid w:linePitch="360"/>
        </w:sectPr>
      </w:pPr>
    </w:p>
    <w:p w:rsidR="00E523C5" w:rsidRDefault="00881E93" w:rsidP="00881E93">
      <w:pPr>
        <w:pStyle w:val="a5"/>
      </w:pPr>
      <w:bookmarkStart w:id="8" w:name="_Toc512000713"/>
      <w:r>
        <w:rPr>
          <w:lang w:val="et-EE"/>
        </w:rPr>
        <w:lastRenderedPageBreak/>
        <w:t xml:space="preserve">2.3 </w:t>
      </w:r>
      <w:r>
        <w:t>Условия достижения стратегических целей</w:t>
      </w:r>
      <w:bookmarkEnd w:id="8"/>
    </w:p>
    <w:p w:rsidR="00881E93" w:rsidRDefault="00881E93">
      <w:pPr>
        <w:jc w:val="both"/>
      </w:pPr>
      <w:r>
        <w:t>Основой достижения стратегических целей является непрерывное развитие и улучшение инфраструктуры и пакетов услуг Нарвского порта. Ключевые действия для достижения стратегических целей являются следующими:</w:t>
      </w:r>
    </w:p>
    <w:p w:rsidR="00881E93" w:rsidRPr="006B0BA3" w:rsidRDefault="00881E93" w:rsidP="00C46387">
      <w:pPr>
        <w:pStyle w:val="a3"/>
        <w:numPr>
          <w:ilvl w:val="0"/>
          <w:numId w:val="5"/>
        </w:numPr>
        <w:spacing w:after="120"/>
        <w:ind w:left="714" w:hanging="357"/>
        <w:contextualSpacing w:val="0"/>
        <w:jc w:val="both"/>
        <w:rPr>
          <w:color w:val="215868" w:themeColor="accent5" w:themeShade="80"/>
        </w:rPr>
      </w:pPr>
      <w:r w:rsidRPr="006B0BA3">
        <w:rPr>
          <w:color w:val="215868" w:themeColor="accent5" w:themeShade="80"/>
        </w:rPr>
        <w:t>Инвестирование в рамках проекта «30 миль» для улучшения инфраструктуры порта, в том числе приобретение дебаркадера, покупка спасательных устрой</w:t>
      </w:r>
      <w:proofErr w:type="gramStart"/>
      <w:r w:rsidRPr="006B0BA3">
        <w:rPr>
          <w:color w:val="215868" w:themeColor="accent5" w:themeShade="80"/>
        </w:rPr>
        <w:t>ств дл</w:t>
      </w:r>
      <w:proofErr w:type="gramEnd"/>
      <w:r w:rsidRPr="006B0BA3">
        <w:rPr>
          <w:color w:val="215868" w:themeColor="accent5" w:themeShade="80"/>
        </w:rPr>
        <w:t>я обеспечения безопасности в порту и установление схем/карт и указательных знаков на территории порта. Инвестиции осуществляются в период 2016-2018 гг. на общую сумму 142 821,25 евро (в том числе самостоятельное финансирование на общую сумму 25 203,75 евро).</w:t>
      </w:r>
    </w:p>
    <w:p w:rsidR="00881E93" w:rsidRPr="006B0BA3" w:rsidRDefault="00881E93" w:rsidP="00C46387">
      <w:pPr>
        <w:pStyle w:val="a3"/>
        <w:numPr>
          <w:ilvl w:val="0"/>
          <w:numId w:val="5"/>
        </w:numPr>
        <w:spacing w:after="120"/>
        <w:ind w:left="714" w:hanging="357"/>
        <w:contextualSpacing w:val="0"/>
        <w:jc w:val="both"/>
        <w:rPr>
          <w:color w:val="215868" w:themeColor="accent5" w:themeShade="80"/>
        </w:rPr>
      </w:pPr>
      <w:r w:rsidRPr="006B0BA3">
        <w:rPr>
          <w:color w:val="215868" w:themeColor="accent5" w:themeShade="80"/>
        </w:rPr>
        <w:t xml:space="preserve">Инвестирование для реновации </w:t>
      </w:r>
      <w:r w:rsidR="00226124" w:rsidRPr="006B0BA3">
        <w:rPr>
          <w:color w:val="215868" w:themeColor="accent5" w:themeShade="80"/>
        </w:rPr>
        <w:t>портовых боксов</w:t>
      </w:r>
      <w:r w:rsidRPr="006B0BA3">
        <w:rPr>
          <w:color w:val="215868" w:themeColor="accent5" w:themeShade="80"/>
        </w:rPr>
        <w:t xml:space="preserve"> в Нарвском порту и для углубления акватории порта. </w:t>
      </w:r>
      <w:r w:rsidR="00226124" w:rsidRPr="006B0BA3">
        <w:rPr>
          <w:color w:val="215868" w:themeColor="accent5" w:themeShade="80"/>
        </w:rPr>
        <w:t>При этом первым приоритетом является  реновация бокса, необходимого для выполнения предъявляемых к маринам минимальных требований (моечное отделение, комната отдыха и т.п.), вторым приоритетом – строительство ремонтной мастерской.</w:t>
      </w:r>
    </w:p>
    <w:p w:rsidR="00226124" w:rsidRPr="006B0BA3" w:rsidRDefault="003B0D4E" w:rsidP="00C46387">
      <w:pPr>
        <w:pStyle w:val="a3"/>
        <w:numPr>
          <w:ilvl w:val="0"/>
          <w:numId w:val="5"/>
        </w:numPr>
        <w:spacing w:after="120"/>
        <w:ind w:left="714" w:hanging="357"/>
        <w:contextualSpacing w:val="0"/>
        <w:jc w:val="both"/>
        <w:rPr>
          <w:rFonts w:eastAsia="Times New Roman" w:cstheme="minorHAnsi"/>
          <w:color w:val="215868" w:themeColor="accent5" w:themeShade="80"/>
          <w:lang w:eastAsia="et-EE"/>
        </w:rPr>
      </w:pPr>
      <w:r w:rsidRPr="006B0BA3">
        <w:rPr>
          <w:color w:val="215868" w:themeColor="accent5" w:themeShade="80"/>
        </w:rPr>
        <w:t xml:space="preserve">Заключение соглашений с различными </w:t>
      </w:r>
      <w:r w:rsidRPr="006B0BA3">
        <w:rPr>
          <w:rFonts w:eastAsia="Times New Roman" w:cstheme="minorHAnsi"/>
          <w:color w:val="215868" w:themeColor="accent5" w:themeShade="80"/>
          <w:lang w:eastAsia="et-EE"/>
        </w:rPr>
        <w:t>организациями, предлагающими услуги, с целью предложения дополнительных услуг гостям порта, в том числе услуги питания, возможности заправки и т.п.</w:t>
      </w:r>
    </w:p>
    <w:p w:rsidR="003B0D4E" w:rsidRPr="006B0BA3" w:rsidRDefault="003B0D4E" w:rsidP="00C46387">
      <w:pPr>
        <w:pStyle w:val="a3"/>
        <w:numPr>
          <w:ilvl w:val="0"/>
          <w:numId w:val="5"/>
        </w:numPr>
        <w:spacing w:after="120"/>
        <w:ind w:left="714" w:hanging="357"/>
        <w:contextualSpacing w:val="0"/>
        <w:jc w:val="both"/>
        <w:rPr>
          <w:rFonts w:eastAsia="Times New Roman" w:cstheme="minorHAnsi"/>
          <w:color w:val="215868" w:themeColor="accent5" w:themeShade="80"/>
          <w:lang w:eastAsia="et-EE"/>
        </w:rPr>
      </w:pPr>
      <w:r w:rsidRPr="006B0BA3">
        <w:rPr>
          <w:rFonts w:eastAsia="Times New Roman" w:cstheme="minorHAnsi"/>
          <w:color w:val="215868" w:themeColor="accent5" w:themeShade="80"/>
          <w:lang w:eastAsia="et-EE"/>
        </w:rPr>
        <w:t>Разработка пакетов сотрудничества со сторонами, принимающими участие в сети сотрудничества (другие марины, организации, предлагающие туристические услуги в этом р</w:t>
      </w:r>
      <w:r w:rsidR="00623424">
        <w:rPr>
          <w:rFonts w:eastAsia="Times New Roman" w:cstheme="minorHAnsi"/>
          <w:color w:val="215868" w:themeColor="accent5" w:themeShade="80"/>
          <w:lang w:eastAsia="et-EE"/>
        </w:rPr>
        <w:t>егион</w:t>
      </w:r>
      <w:r w:rsidRPr="006B0BA3">
        <w:rPr>
          <w:rFonts w:eastAsia="Times New Roman" w:cstheme="minorHAnsi"/>
          <w:color w:val="215868" w:themeColor="accent5" w:themeShade="80"/>
          <w:lang w:eastAsia="et-EE"/>
        </w:rPr>
        <w:t>е).</w:t>
      </w:r>
    </w:p>
    <w:p w:rsidR="003B0D4E" w:rsidRPr="006B0BA3" w:rsidRDefault="003B0D4E" w:rsidP="00C46387">
      <w:pPr>
        <w:pStyle w:val="a3"/>
        <w:numPr>
          <w:ilvl w:val="0"/>
          <w:numId w:val="5"/>
        </w:numPr>
        <w:spacing w:after="120"/>
        <w:ind w:left="714" w:hanging="357"/>
        <w:contextualSpacing w:val="0"/>
        <w:jc w:val="both"/>
        <w:rPr>
          <w:color w:val="215868" w:themeColor="accent5" w:themeShade="80"/>
        </w:rPr>
      </w:pPr>
      <w:r w:rsidRPr="006B0BA3">
        <w:rPr>
          <w:color w:val="215868" w:themeColor="accent5" w:themeShade="80"/>
        </w:rPr>
        <w:t xml:space="preserve">Проведение устойчивой маркетинговой деятельности с целью обеспечения интереса гостей </w:t>
      </w:r>
      <w:r w:rsidR="006B0BA3" w:rsidRPr="006B0BA3">
        <w:rPr>
          <w:color w:val="215868" w:themeColor="accent5" w:themeShade="80"/>
        </w:rPr>
        <w:t>к порту и р</w:t>
      </w:r>
      <w:r w:rsidR="00623424">
        <w:rPr>
          <w:color w:val="215868" w:themeColor="accent5" w:themeShade="80"/>
        </w:rPr>
        <w:t>егиону</w:t>
      </w:r>
      <w:r w:rsidR="006B0BA3" w:rsidRPr="006B0BA3">
        <w:rPr>
          <w:color w:val="215868" w:themeColor="accent5" w:themeShade="80"/>
        </w:rPr>
        <w:t xml:space="preserve">. </w:t>
      </w:r>
    </w:p>
    <w:p w:rsidR="006B0BA3" w:rsidRDefault="006B0BA3" w:rsidP="006B0BA3">
      <w:pPr>
        <w:pStyle w:val="1"/>
      </w:pPr>
      <w:bookmarkStart w:id="9" w:name="_Toc512000714"/>
      <w:r>
        <w:t>3. Предложение ценности Нарвского порта и оказываемые услуги</w:t>
      </w:r>
      <w:bookmarkEnd w:id="9"/>
    </w:p>
    <w:p w:rsidR="006B0BA3" w:rsidRDefault="006B0BA3" w:rsidP="006B0BA3">
      <w:pPr>
        <w:pStyle w:val="a5"/>
      </w:pPr>
      <w:bookmarkStart w:id="10" w:name="_Toc512000715"/>
      <w:r>
        <w:t>3.1 Предложение ценности</w:t>
      </w:r>
      <w:bookmarkEnd w:id="10"/>
    </w:p>
    <w:p w:rsidR="006B0BA3" w:rsidRDefault="00B803F6" w:rsidP="00B803F6">
      <w:pPr>
        <w:jc w:val="both"/>
      </w:pPr>
      <w:r>
        <w:t>В сотрудничестве с другими</w:t>
      </w:r>
      <w:r w:rsidR="00A0038A">
        <w:t xml:space="preserve"> маринами Балтийского региона ЦУ</w:t>
      </w:r>
      <w:r>
        <w:t xml:space="preserve"> «Нарвский порт» предлагает своим клиентам полноценный маршрут путешествия по южному побережью Финского</w:t>
      </w:r>
      <w:r w:rsidR="00A0038A">
        <w:t xml:space="preserve"> залива. Кроме того, ЦУ</w:t>
      </w:r>
      <w:r>
        <w:t xml:space="preserve"> «Нарвский порт» предлагает своим клиентам уникальную возможность путешествовать и останавливаться в восточных регионах Эстонии и направится из Финского залива прямо к Чудскому озеру.</w:t>
      </w:r>
    </w:p>
    <w:p w:rsidR="00B803F6" w:rsidRDefault="00B803F6" w:rsidP="00B803F6">
      <w:pPr>
        <w:pStyle w:val="a5"/>
      </w:pPr>
      <w:bookmarkStart w:id="11" w:name="_Toc512000716"/>
      <w:r>
        <w:t>3.2 Предлагаемые услуги</w:t>
      </w:r>
      <w:bookmarkEnd w:id="11"/>
    </w:p>
    <w:p w:rsidR="00B803F6" w:rsidRDefault="006C1C20" w:rsidP="00B803F6">
      <w:pPr>
        <w:jc w:val="both"/>
      </w:pPr>
      <w:r>
        <w:t>Товары и услуги, предлагаемые в Нарвском порту, делятся на две основные группы. Первая группа включает в себя портовые услуги, оказываемые в маринах, к которым относятся как обязательные, так и рекомендованные для марин услуги. Цель оказания основных услуг – предоставить услуги, необходимые для остановки гостей.</w:t>
      </w:r>
    </w:p>
    <w:p w:rsidR="006C1C20" w:rsidRDefault="006C1C20" w:rsidP="00B803F6">
      <w:pPr>
        <w:jc w:val="both"/>
      </w:pPr>
      <w:r>
        <w:t>Основные услуги марины, предлагаемые в Нарвском порту:</w:t>
      </w:r>
    </w:p>
    <w:p w:rsidR="006C1C20" w:rsidRPr="00DA0C54" w:rsidRDefault="00DA0C54" w:rsidP="00DA0C54">
      <w:pPr>
        <w:pStyle w:val="a3"/>
        <w:numPr>
          <w:ilvl w:val="0"/>
          <w:numId w:val="8"/>
        </w:numPr>
        <w:spacing w:after="120"/>
        <w:ind w:left="714" w:hanging="357"/>
        <w:contextualSpacing w:val="0"/>
        <w:jc w:val="both"/>
        <w:rPr>
          <w:color w:val="215868" w:themeColor="accent5" w:themeShade="80"/>
        </w:rPr>
      </w:pPr>
      <w:r w:rsidRPr="00DA0C54">
        <w:rPr>
          <w:color w:val="215868" w:themeColor="accent5" w:themeShade="80"/>
        </w:rPr>
        <w:lastRenderedPageBreak/>
        <w:t>Аренда места причаливания;</w:t>
      </w:r>
    </w:p>
    <w:p w:rsidR="00DA0C54" w:rsidRPr="00DA0C54" w:rsidRDefault="00DA0C54" w:rsidP="00DA0C54">
      <w:pPr>
        <w:pStyle w:val="a3"/>
        <w:numPr>
          <w:ilvl w:val="0"/>
          <w:numId w:val="8"/>
        </w:numPr>
        <w:spacing w:after="120"/>
        <w:ind w:left="714" w:hanging="357"/>
        <w:contextualSpacing w:val="0"/>
        <w:jc w:val="both"/>
        <w:rPr>
          <w:color w:val="215868" w:themeColor="accent5" w:themeShade="80"/>
        </w:rPr>
      </w:pPr>
      <w:r w:rsidRPr="00DA0C54">
        <w:rPr>
          <w:color w:val="215868" w:themeColor="accent5" w:themeShade="80"/>
        </w:rPr>
        <w:t>Профилактические и небольшие ремонтные работы маломерных судов;</w:t>
      </w:r>
    </w:p>
    <w:p w:rsidR="00DA0C54" w:rsidRPr="00DA0C54" w:rsidRDefault="00DA0C54" w:rsidP="00DA0C54">
      <w:pPr>
        <w:pStyle w:val="a3"/>
        <w:numPr>
          <w:ilvl w:val="0"/>
          <w:numId w:val="8"/>
        </w:numPr>
        <w:spacing w:after="120"/>
        <w:ind w:left="714" w:hanging="357"/>
        <w:contextualSpacing w:val="0"/>
        <w:jc w:val="both"/>
        <w:rPr>
          <w:color w:val="215868" w:themeColor="accent5" w:themeShade="80"/>
        </w:rPr>
      </w:pPr>
      <w:r w:rsidRPr="00DA0C54">
        <w:rPr>
          <w:color w:val="215868" w:themeColor="accent5" w:themeShade="80"/>
        </w:rPr>
        <w:t>Возможность заправки;</w:t>
      </w:r>
    </w:p>
    <w:p w:rsidR="00DA0C54" w:rsidRPr="00DA0C54" w:rsidRDefault="00DA0C54" w:rsidP="00DA0C54">
      <w:pPr>
        <w:pStyle w:val="a3"/>
        <w:numPr>
          <w:ilvl w:val="0"/>
          <w:numId w:val="8"/>
        </w:numPr>
        <w:spacing w:after="120"/>
        <w:ind w:left="714" w:hanging="357"/>
        <w:contextualSpacing w:val="0"/>
        <w:jc w:val="both"/>
        <w:rPr>
          <w:color w:val="215868" w:themeColor="accent5" w:themeShade="80"/>
        </w:rPr>
      </w:pPr>
      <w:r w:rsidRPr="00DA0C54">
        <w:rPr>
          <w:color w:val="215868" w:themeColor="accent5" w:themeShade="80"/>
        </w:rPr>
        <w:t>Прием бытовых отходов;</w:t>
      </w:r>
    </w:p>
    <w:p w:rsidR="00DA0C54" w:rsidRPr="00DA0C54" w:rsidRDefault="00DA0C54" w:rsidP="00DA0C54">
      <w:pPr>
        <w:pStyle w:val="a3"/>
        <w:numPr>
          <w:ilvl w:val="0"/>
          <w:numId w:val="8"/>
        </w:numPr>
        <w:spacing w:after="120"/>
        <w:ind w:left="714" w:hanging="357"/>
        <w:contextualSpacing w:val="0"/>
        <w:jc w:val="both"/>
        <w:rPr>
          <w:color w:val="215868" w:themeColor="accent5" w:themeShade="80"/>
        </w:rPr>
      </w:pPr>
      <w:r w:rsidRPr="00DA0C54">
        <w:rPr>
          <w:color w:val="215868" w:themeColor="accent5" w:themeShade="80"/>
        </w:rPr>
        <w:t>Возможность воспользоваться сауной и душем;</w:t>
      </w:r>
    </w:p>
    <w:p w:rsidR="00DA0C54" w:rsidRPr="00DA0C54" w:rsidRDefault="00DA0C54" w:rsidP="00DA0C54">
      <w:pPr>
        <w:pStyle w:val="a3"/>
        <w:numPr>
          <w:ilvl w:val="0"/>
          <w:numId w:val="8"/>
        </w:numPr>
        <w:spacing w:after="120"/>
        <w:ind w:left="714" w:hanging="357"/>
        <w:contextualSpacing w:val="0"/>
        <w:jc w:val="both"/>
        <w:rPr>
          <w:color w:val="215868" w:themeColor="accent5" w:themeShade="80"/>
        </w:rPr>
      </w:pPr>
      <w:r w:rsidRPr="00DA0C54">
        <w:rPr>
          <w:color w:val="215868" w:themeColor="accent5" w:themeShade="80"/>
        </w:rPr>
        <w:t>Возможность пополнения запасов питьевой и технической воды, а также использования электричества;</w:t>
      </w:r>
    </w:p>
    <w:p w:rsidR="00DA0C54" w:rsidRPr="00DA0C54" w:rsidRDefault="00DA0C54" w:rsidP="00DA0C54">
      <w:pPr>
        <w:pStyle w:val="a3"/>
        <w:numPr>
          <w:ilvl w:val="0"/>
          <w:numId w:val="8"/>
        </w:numPr>
        <w:spacing w:after="120"/>
        <w:ind w:left="714" w:hanging="357"/>
        <w:contextualSpacing w:val="0"/>
        <w:jc w:val="both"/>
        <w:rPr>
          <w:color w:val="215868" w:themeColor="accent5" w:themeShade="80"/>
        </w:rPr>
      </w:pPr>
      <w:r w:rsidRPr="00DA0C54">
        <w:rPr>
          <w:color w:val="215868" w:themeColor="accent5" w:themeShade="80"/>
        </w:rPr>
        <w:t>Возможность воспользоваться слипом для трейлерных лодок и подъемным устройством.</w:t>
      </w:r>
    </w:p>
    <w:p w:rsidR="00DA0C54" w:rsidRDefault="00DA0C54" w:rsidP="00B803F6">
      <w:pPr>
        <w:jc w:val="both"/>
      </w:pPr>
      <w:r>
        <w:t>Дополнительные услуги – это те услуги, которые не относятся к портовым услугам в рамках концепции марины и которые, однако, являются значимыми для увеличения посещаемости порта, уменьшения сезонности доходов и обеспечения круглогодичной работы порта.</w:t>
      </w:r>
    </w:p>
    <w:p w:rsidR="00DA0C54" w:rsidRPr="00D02150" w:rsidRDefault="00DA0C54" w:rsidP="00D02150">
      <w:pPr>
        <w:pStyle w:val="a3"/>
        <w:spacing w:after="120"/>
        <w:ind w:left="714"/>
        <w:contextualSpacing w:val="0"/>
        <w:jc w:val="both"/>
      </w:pPr>
      <w:r w:rsidRPr="00D02150">
        <w:t>В качестве дополнительных услуг планируется предлагать:</w:t>
      </w:r>
    </w:p>
    <w:p w:rsidR="00DA0C54" w:rsidRPr="00DA0C54" w:rsidRDefault="00DA0C54" w:rsidP="00DA0C54">
      <w:pPr>
        <w:pStyle w:val="a3"/>
        <w:numPr>
          <w:ilvl w:val="0"/>
          <w:numId w:val="6"/>
        </w:numPr>
        <w:spacing w:after="120"/>
        <w:ind w:left="714" w:hanging="357"/>
        <w:contextualSpacing w:val="0"/>
        <w:jc w:val="both"/>
        <w:rPr>
          <w:color w:val="215868" w:themeColor="accent5" w:themeShade="80"/>
        </w:rPr>
      </w:pPr>
      <w:r w:rsidRPr="00DA0C54">
        <w:rPr>
          <w:color w:val="215868" w:themeColor="accent5" w:themeShade="80"/>
        </w:rPr>
        <w:t>Возможность воспользоваться комнатой отдыха и помещением для обучения;</w:t>
      </w:r>
    </w:p>
    <w:p w:rsidR="00DA0C54" w:rsidRPr="00DA0C54" w:rsidRDefault="00DA0C54" w:rsidP="00DA0C54">
      <w:pPr>
        <w:pStyle w:val="a3"/>
        <w:numPr>
          <w:ilvl w:val="0"/>
          <w:numId w:val="6"/>
        </w:numPr>
        <w:spacing w:after="120"/>
        <w:ind w:left="714" w:hanging="357"/>
        <w:contextualSpacing w:val="0"/>
        <w:jc w:val="both"/>
        <w:rPr>
          <w:color w:val="215868" w:themeColor="accent5" w:themeShade="80"/>
        </w:rPr>
      </w:pPr>
      <w:r w:rsidRPr="00DA0C54">
        <w:rPr>
          <w:color w:val="215868" w:themeColor="accent5" w:themeShade="80"/>
        </w:rPr>
        <w:t>Возможность использования детской комнаты, мультифункционального помещения и кухни;</w:t>
      </w:r>
    </w:p>
    <w:p w:rsidR="00DA0C54" w:rsidRPr="00DA0C54" w:rsidRDefault="00DA0C54" w:rsidP="00DA0C54">
      <w:pPr>
        <w:pStyle w:val="a3"/>
        <w:numPr>
          <w:ilvl w:val="0"/>
          <w:numId w:val="6"/>
        </w:numPr>
        <w:spacing w:after="120"/>
        <w:ind w:left="714" w:hanging="357"/>
        <w:contextualSpacing w:val="0"/>
        <w:jc w:val="both"/>
        <w:rPr>
          <w:color w:val="215868" w:themeColor="accent5" w:themeShade="80"/>
        </w:rPr>
      </w:pPr>
      <w:r w:rsidRPr="00DA0C54">
        <w:rPr>
          <w:color w:val="215868" w:themeColor="accent5" w:themeShade="80"/>
        </w:rPr>
        <w:t>Возможность зимней стоянки судов.</w:t>
      </w:r>
    </w:p>
    <w:p w:rsidR="00DA0C54" w:rsidRDefault="00DA0C54" w:rsidP="00C46387">
      <w:pPr>
        <w:pStyle w:val="1"/>
      </w:pPr>
      <w:bookmarkStart w:id="12" w:name="_Toc512000717"/>
      <w:r>
        <w:t>4. Модель сотрудничества Нарвского порта</w:t>
      </w:r>
      <w:bookmarkEnd w:id="12"/>
    </w:p>
    <w:p w:rsidR="002B2574" w:rsidRDefault="00A0038A" w:rsidP="00B803F6">
      <w:pPr>
        <w:jc w:val="both"/>
      </w:pPr>
      <w:r>
        <w:t>Модель сотрудничества ЦУ</w:t>
      </w:r>
      <w:r w:rsidR="0050415B">
        <w:t xml:space="preserve"> «Нарвский порт» подразумевает в первую очередь партнеров по сотрудничеству, относящихся к трем сферам:</w:t>
      </w:r>
    </w:p>
    <w:p w:rsidR="0050415B" w:rsidRPr="0050415B" w:rsidRDefault="0050415B" w:rsidP="0050415B">
      <w:pPr>
        <w:pStyle w:val="a3"/>
        <w:numPr>
          <w:ilvl w:val="0"/>
          <w:numId w:val="9"/>
        </w:numPr>
        <w:spacing w:after="120"/>
        <w:ind w:left="714" w:hanging="357"/>
        <w:contextualSpacing w:val="0"/>
        <w:jc w:val="both"/>
        <w:rPr>
          <w:color w:val="215868" w:themeColor="accent5" w:themeShade="80"/>
        </w:rPr>
      </w:pPr>
      <w:r w:rsidRPr="0050415B">
        <w:rPr>
          <w:color w:val="215868" w:themeColor="accent5" w:themeShade="80"/>
        </w:rPr>
        <w:t>Другие марины региона;</w:t>
      </w:r>
    </w:p>
    <w:p w:rsidR="0050415B" w:rsidRPr="0050415B" w:rsidRDefault="0050415B" w:rsidP="0050415B">
      <w:pPr>
        <w:pStyle w:val="a3"/>
        <w:numPr>
          <w:ilvl w:val="0"/>
          <w:numId w:val="9"/>
        </w:numPr>
        <w:spacing w:after="120"/>
        <w:ind w:left="714" w:hanging="357"/>
        <w:contextualSpacing w:val="0"/>
        <w:jc w:val="both"/>
        <w:rPr>
          <w:rFonts w:eastAsia="Times New Roman" w:cstheme="minorHAnsi"/>
          <w:color w:val="215868" w:themeColor="accent5" w:themeShade="80"/>
          <w:lang w:eastAsia="et-EE"/>
        </w:rPr>
      </w:pPr>
      <w:r w:rsidRPr="0050415B">
        <w:rPr>
          <w:rFonts w:eastAsia="Times New Roman" w:cstheme="minorHAnsi"/>
          <w:color w:val="215868" w:themeColor="accent5" w:themeShade="80"/>
          <w:lang w:eastAsia="et-EE"/>
        </w:rPr>
        <w:t>Организации, предлагающие туристические услуги в регионе;</w:t>
      </w:r>
    </w:p>
    <w:p w:rsidR="0050415B" w:rsidRPr="0050415B" w:rsidRDefault="0050415B" w:rsidP="0050415B">
      <w:pPr>
        <w:pStyle w:val="a3"/>
        <w:numPr>
          <w:ilvl w:val="0"/>
          <w:numId w:val="9"/>
        </w:numPr>
        <w:spacing w:after="120"/>
        <w:ind w:left="714" w:hanging="357"/>
        <w:contextualSpacing w:val="0"/>
        <w:jc w:val="both"/>
        <w:rPr>
          <w:rFonts w:eastAsia="Times New Roman" w:cstheme="minorHAnsi"/>
          <w:color w:val="215868" w:themeColor="accent5" w:themeShade="80"/>
          <w:lang w:eastAsia="et-EE"/>
        </w:rPr>
      </w:pPr>
      <w:r w:rsidRPr="0050415B">
        <w:rPr>
          <w:rFonts w:eastAsia="Times New Roman" w:cstheme="minorHAnsi"/>
          <w:color w:val="215868" w:themeColor="accent5" w:themeShade="80"/>
          <w:lang w:eastAsia="et-EE"/>
        </w:rPr>
        <w:t>Организации, занимающиеся развитием водного спорта;</w:t>
      </w:r>
    </w:p>
    <w:p w:rsidR="0050415B" w:rsidRPr="0050415B" w:rsidRDefault="0050415B" w:rsidP="0050415B">
      <w:pPr>
        <w:pStyle w:val="a3"/>
        <w:numPr>
          <w:ilvl w:val="0"/>
          <w:numId w:val="9"/>
        </w:numPr>
        <w:spacing w:after="120"/>
        <w:ind w:left="714" w:hanging="357"/>
        <w:contextualSpacing w:val="0"/>
        <w:jc w:val="both"/>
        <w:rPr>
          <w:color w:val="215868" w:themeColor="accent5" w:themeShade="80"/>
        </w:rPr>
      </w:pPr>
      <w:r w:rsidRPr="0050415B">
        <w:rPr>
          <w:color w:val="215868" w:themeColor="accent5" w:themeShade="80"/>
        </w:rPr>
        <w:t>Нарвская городская управа.</w:t>
      </w:r>
    </w:p>
    <w:p w:rsidR="0050415B" w:rsidRDefault="0050415B" w:rsidP="00B803F6">
      <w:pPr>
        <w:jc w:val="both"/>
        <w:rPr>
          <w:rFonts w:eastAsia="Times New Roman" w:cstheme="minorHAnsi"/>
          <w:lang w:eastAsia="et-EE"/>
        </w:rPr>
      </w:pPr>
      <w:r>
        <w:t xml:space="preserve">В настоящей стратегии </w:t>
      </w:r>
      <w:r w:rsidR="00623424">
        <w:t>разработаны общие принципы модели сотрудничества и основные партнеры по сотрудничеству. Здесь важно отметить, что с частью партнеров (например, с маринами, располагающимися в Эстонии на побережье Финского залива) уже идет сотрудничество в рамках проекта «30 миль», и оно требует дальнейшего развития и</w:t>
      </w:r>
      <w:r w:rsidR="00A0038A">
        <w:t xml:space="preserve"> обеспечения преемственности. ЦУ</w:t>
      </w:r>
      <w:r w:rsidR="00623424">
        <w:t xml:space="preserve"> «Нарвский порт» также сотрудничает с местными </w:t>
      </w:r>
      <w:r w:rsidR="00623424" w:rsidRPr="00623424">
        <w:rPr>
          <w:rFonts w:eastAsia="Times New Roman" w:cstheme="minorHAnsi"/>
          <w:lang w:eastAsia="et-EE"/>
        </w:rPr>
        <w:t>организациями, занимающимися развитием водного спорта</w:t>
      </w:r>
      <w:r w:rsidR="00623424">
        <w:rPr>
          <w:rFonts w:eastAsia="Times New Roman" w:cstheme="minorHAnsi"/>
          <w:lang w:eastAsia="et-EE"/>
        </w:rPr>
        <w:t>, и с Нарвской городской управой. С о</w:t>
      </w:r>
      <w:r w:rsidR="00623424" w:rsidRPr="00623424">
        <w:rPr>
          <w:rFonts w:eastAsia="Times New Roman" w:cstheme="minorHAnsi"/>
          <w:lang w:eastAsia="et-EE"/>
        </w:rPr>
        <w:t>рганизаци</w:t>
      </w:r>
      <w:r w:rsidR="00623424">
        <w:rPr>
          <w:rFonts w:eastAsia="Times New Roman" w:cstheme="minorHAnsi"/>
          <w:lang w:eastAsia="et-EE"/>
        </w:rPr>
        <w:t>ями</w:t>
      </w:r>
      <w:r w:rsidR="00623424" w:rsidRPr="00623424">
        <w:rPr>
          <w:rFonts w:eastAsia="Times New Roman" w:cstheme="minorHAnsi"/>
          <w:lang w:eastAsia="et-EE"/>
        </w:rPr>
        <w:t>, предлагающи</w:t>
      </w:r>
      <w:r w:rsidR="00623424">
        <w:rPr>
          <w:rFonts w:eastAsia="Times New Roman" w:cstheme="minorHAnsi"/>
          <w:lang w:eastAsia="et-EE"/>
        </w:rPr>
        <w:t>ми</w:t>
      </w:r>
      <w:r w:rsidR="00623424" w:rsidRPr="00623424">
        <w:rPr>
          <w:rFonts w:eastAsia="Times New Roman" w:cstheme="minorHAnsi"/>
          <w:lang w:eastAsia="et-EE"/>
        </w:rPr>
        <w:t xml:space="preserve"> туристические услуги в регионе</w:t>
      </w:r>
      <w:r w:rsidR="00623424">
        <w:rPr>
          <w:rFonts w:eastAsia="Times New Roman" w:cstheme="minorHAnsi"/>
          <w:lang w:eastAsia="et-EE"/>
        </w:rPr>
        <w:t>, необходимо заключать соглашения о сотрудничестве в ходе воплощения стратегии. Более подробный план действий по воплощению модели сотрудничества в жизнь приведен в главе о программе действий настоящей стратегии.</w:t>
      </w:r>
    </w:p>
    <w:p w:rsidR="00623424" w:rsidRDefault="00623424" w:rsidP="00623424">
      <w:pPr>
        <w:pStyle w:val="a5"/>
        <w:rPr>
          <w:lang w:eastAsia="et-EE"/>
        </w:rPr>
      </w:pPr>
      <w:bookmarkStart w:id="13" w:name="_Toc512000718"/>
      <w:r>
        <w:rPr>
          <w:lang w:eastAsia="et-EE"/>
        </w:rPr>
        <w:t>4.1 Марины региона</w:t>
      </w:r>
      <w:bookmarkEnd w:id="13"/>
    </w:p>
    <w:p w:rsidR="00623424" w:rsidRPr="001660B8" w:rsidRDefault="00623424" w:rsidP="00623424">
      <w:pPr>
        <w:rPr>
          <w:b/>
          <w:lang w:eastAsia="et-EE"/>
        </w:rPr>
      </w:pPr>
      <w:r w:rsidRPr="001660B8">
        <w:rPr>
          <w:b/>
          <w:lang w:eastAsia="et-EE"/>
        </w:rPr>
        <w:t>Ситуация на сегодняшний день</w:t>
      </w:r>
    </w:p>
    <w:p w:rsidR="00623424" w:rsidRDefault="001660B8" w:rsidP="001660B8">
      <w:pPr>
        <w:jc w:val="both"/>
        <w:rPr>
          <w:lang w:eastAsia="et-EE"/>
        </w:rPr>
      </w:pPr>
      <w:r>
        <w:rPr>
          <w:lang w:eastAsia="et-EE"/>
        </w:rPr>
        <w:lastRenderedPageBreak/>
        <w:t xml:space="preserve">Кроме Нарвского порта, в проекте «30 миль» принимают участие также аэропорт, порт </w:t>
      </w:r>
      <w:proofErr w:type="spellStart"/>
      <w:r>
        <w:rPr>
          <w:lang w:eastAsia="et-EE"/>
        </w:rPr>
        <w:t>Келнасе</w:t>
      </w:r>
      <w:proofErr w:type="spellEnd"/>
      <w:r>
        <w:rPr>
          <w:lang w:eastAsia="et-EE"/>
        </w:rPr>
        <w:t xml:space="preserve">, порт </w:t>
      </w:r>
      <w:proofErr w:type="spellStart"/>
      <w:r>
        <w:rPr>
          <w:lang w:eastAsia="et-EE"/>
        </w:rPr>
        <w:t>Леппнеэме</w:t>
      </w:r>
      <w:proofErr w:type="spellEnd"/>
      <w:r>
        <w:rPr>
          <w:lang w:eastAsia="et-EE"/>
        </w:rPr>
        <w:t xml:space="preserve">, порт </w:t>
      </w:r>
      <w:proofErr w:type="spellStart"/>
      <w:r>
        <w:rPr>
          <w:lang w:eastAsia="et-EE"/>
        </w:rPr>
        <w:t>Эйсма</w:t>
      </w:r>
      <w:proofErr w:type="spellEnd"/>
      <w:r>
        <w:rPr>
          <w:lang w:eastAsia="et-EE"/>
        </w:rPr>
        <w:t xml:space="preserve"> и порт Нарва-Йыэсуу. Между Нарвским портом и перечисленными выше портами уже произошел первый контакт, поскольку в ходе проекта была возможность обмена опытом. </w:t>
      </w:r>
    </w:p>
    <w:p w:rsidR="001660B8" w:rsidRDefault="001660B8" w:rsidP="001660B8">
      <w:pPr>
        <w:jc w:val="both"/>
        <w:rPr>
          <w:lang w:eastAsia="et-EE"/>
        </w:rPr>
      </w:pPr>
      <w:r>
        <w:rPr>
          <w:lang w:eastAsia="et-EE"/>
        </w:rPr>
        <w:t xml:space="preserve">Кроме партнеров по проекту, Нарвский порт также вступил в контакт с портами </w:t>
      </w:r>
      <w:proofErr w:type="spellStart"/>
      <w:r>
        <w:rPr>
          <w:lang w:eastAsia="et-EE"/>
        </w:rPr>
        <w:t>Пуртсе</w:t>
      </w:r>
      <w:proofErr w:type="spellEnd"/>
      <w:r>
        <w:rPr>
          <w:lang w:eastAsia="et-EE"/>
        </w:rPr>
        <w:t xml:space="preserve">, </w:t>
      </w:r>
      <w:proofErr w:type="spellStart"/>
      <w:r>
        <w:rPr>
          <w:lang w:eastAsia="et-EE"/>
        </w:rPr>
        <w:t>Тойла</w:t>
      </w:r>
      <w:proofErr w:type="spellEnd"/>
      <w:r>
        <w:rPr>
          <w:lang w:eastAsia="et-EE"/>
        </w:rPr>
        <w:t xml:space="preserve"> и Силламяэ.</w:t>
      </w:r>
    </w:p>
    <w:p w:rsidR="001660B8" w:rsidRPr="001660B8" w:rsidRDefault="001660B8" w:rsidP="001660B8">
      <w:pPr>
        <w:jc w:val="both"/>
        <w:rPr>
          <w:b/>
          <w:lang w:eastAsia="et-EE"/>
        </w:rPr>
      </w:pPr>
      <w:r w:rsidRPr="001660B8">
        <w:rPr>
          <w:b/>
          <w:lang w:eastAsia="et-EE"/>
        </w:rPr>
        <w:t>Цель сотрудничества</w:t>
      </w:r>
    </w:p>
    <w:p w:rsidR="001660B8" w:rsidRDefault="00805B81" w:rsidP="001660B8">
      <w:pPr>
        <w:jc w:val="both"/>
        <w:rPr>
          <w:lang w:eastAsia="et-EE"/>
        </w:rPr>
      </w:pPr>
      <w:r>
        <w:rPr>
          <w:lang w:eastAsia="et-EE"/>
        </w:rPr>
        <w:t>Целью сотрудничества с маринами в регионе является разработка единых пакетов услуг и проведение единой маркетинговой деятельности, чтобы обеспечить конкурентоспособность и посещаемость портов.</w:t>
      </w:r>
    </w:p>
    <w:p w:rsidR="00805B81" w:rsidRPr="00805B81" w:rsidRDefault="00805B81" w:rsidP="001660B8">
      <w:pPr>
        <w:jc w:val="both"/>
        <w:rPr>
          <w:b/>
          <w:lang w:eastAsia="et-EE"/>
        </w:rPr>
      </w:pPr>
      <w:r w:rsidRPr="00805B81">
        <w:rPr>
          <w:b/>
          <w:lang w:eastAsia="et-EE"/>
        </w:rPr>
        <w:t>Действия, необходимые для достижения цели</w:t>
      </w:r>
    </w:p>
    <w:p w:rsidR="00805B81" w:rsidRDefault="00C42506" w:rsidP="001660B8">
      <w:pPr>
        <w:jc w:val="both"/>
        <w:rPr>
          <w:lang w:eastAsia="et-EE"/>
        </w:rPr>
      </w:pPr>
      <w:r>
        <w:rPr>
          <w:lang w:eastAsia="et-EE"/>
        </w:rPr>
        <w:t>Для создания действующей сети сотрудничества с маринами в регионе Нарвский порт планирует:</w:t>
      </w:r>
    </w:p>
    <w:p w:rsidR="00C42506" w:rsidRPr="00421D6A" w:rsidRDefault="00C42506" w:rsidP="00421D6A">
      <w:pPr>
        <w:pStyle w:val="a3"/>
        <w:numPr>
          <w:ilvl w:val="0"/>
          <w:numId w:val="10"/>
        </w:numPr>
        <w:spacing w:after="120"/>
        <w:ind w:left="714" w:hanging="357"/>
        <w:contextualSpacing w:val="0"/>
        <w:jc w:val="both"/>
        <w:rPr>
          <w:color w:val="215868" w:themeColor="accent5" w:themeShade="80"/>
          <w:lang w:eastAsia="et-EE"/>
        </w:rPr>
      </w:pPr>
      <w:r w:rsidRPr="00421D6A">
        <w:rPr>
          <w:color w:val="215868" w:themeColor="accent5" w:themeShade="80"/>
          <w:lang w:eastAsia="et-EE"/>
        </w:rPr>
        <w:t>Заключ</w:t>
      </w:r>
      <w:r w:rsidR="00421D6A" w:rsidRPr="00421D6A">
        <w:rPr>
          <w:color w:val="215868" w:themeColor="accent5" w:themeShade="80"/>
          <w:lang w:eastAsia="et-EE"/>
        </w:rPr>
        <w:t>а</w:t>
      </w:r>
      <w:r w:rsidRPr="00421D6A">
        <w:rPr>
          <w:color w:val="215868" w:themeColor="accent5" w:themeShade="80"/>
          <w:lang w:eastAsia="et-EE"/>
        </w:rPr>
        <w:t>ть договоры о сотрудничестве с маринами, расположенными на побережье Финского залива, чтобы создать единые пакеты услуг и обеспечить гостям возможность комфортного перемещения из одного порта в другой.</w:t>
      </w:r>
    </w:p>
    <w:p w:rsidR="00C42506" w:rsidRPr="00421D6A" w:rsidRDefault="00C42506" w:rsidP="00421D6A">
      <w:pPr>
        <w:pStyle w:val="a3"/>
        <w:numPr>
          <w:ilvl w:val="0"/>
          <w:numId w:val="10"/>
        </w:numPr>
        <w:spacing w:after="120"/>
        <w:ind w:left="714" w:hanging="357"/>
        <w:contextualSpacing w:val="0"/>
        <w:jc w:val="both"/>
        <w:rPr>
          <w:color w:val="215868" w:themeColor="accent5" w:themeShade="80"/>
          <w:lang w:eastAsia="et-EE"/>
        </w:rPr>
      </w:pPr>
      <w:r w:rsidRPr="00421D6A">
        <w:rPr>
          <w:color w:val="215868" w:themeColor="accent5" w:themeShade="80"/>
          <w:lang w:eastAsia="et-EE"/>
        </w:rPr>
        <w:t>Созда</w:t>
      </w:r>
      <w:r w:rsidR="00421D6A" w:rsidRPr="00421D6A">
        <w:rPr>
          <w:color w:val="215868" w:themeColor="accent5" w:themeShade="80"/>
          <w:lang w:eastAsia="et-EE"/>
        </w:rPr>
        <w:t>ва</w:t>
      </w:r>
      <w:r w:rsidRPr="00421D6A">
        <w:rPr>
          <w:color w:val="215868" w:themeColor="accent5" w:themeShade="80"/>
          <w:lang w:eastAsia="et-EE"/>
        </w:rPr>
        <w:t xml:space="preserve">ть возможности сотрудничества с маринами Чудского озера, в результате которого </w:t>
      </w:r>
      <w:r w:rsidR="00421D6A" w:rsidRPr="00421D6A">
        <w:rPr>
          <w:color w:val="215868" w:themeColor="accent5" w:themeShade="80"/>
          <w:lang w:eastAsia="et-EE"/>
        </w:rPr>
        <w:t xml:space="preserve">путь из Финского залива через Нарвский порт (в том числе </w:t>
      </w:r>
      <w:r w:rsidR="009D03E4" w:rsidRPr="00421D6A">
        <w:rPr>
          <w:color w:val="215868" w:themeColor="accent5" w:themeShade="80"/>
          <w:lang w:eastAsia="et-EE"/>
        </w:rPr>
        <w:t xml:space="preserve">порт </w:t>
      </w:r>
      <w:proofErr w:type="spellStart"/>
      <w:r w:rsidR="009D03E4">
        <w:rPr>
          <w:color w:val="215868" w:themeColor="accent5" w:themeShade="80"/>
          <w:lang w:eastAsia="et-EE"/>
        </w:rPr>
        <w:t>Кулгу</w:t>
      </w:r>
      <w:proofErr w:type="spellEnd"/>
      <w:r w:rsidR="00421D6A" w:rsidRPr="00421D6A">
        <w:rPr>
          <w:color w:val="215868" w:themeColor="accent5" w:themeShade="80"/>
          <w:lang w:eastAsia="et-EE"/>
        </w:rPr>
        <w:t>) мог бы протянуться до Чудского озера.</w:t>
      </w:r>
    </w:p>
    <w:p w:rsidR="00421D6A" w:rsidRPr="00421D6A" w:rsidRDefault="00421D6A" w:rsidP="00421D6A">
      <w:pPr>
        <w:pStyle w:val="a3"/>
        <w:numPr>
          <w:ilvl w:val="0"/>
          <w:numId w:val="10"/>
        </w:numPr>
        <w:spacing w:after="120"/>
        <w:ind w:left="714" w:hanging="357"/>
        <w:contextualSpacing w:val="0"/>
        <w:jc w:val="both"/>
        <w:rPr>
          <w:color w:val="215868" w:themeColor="accent5" w:themeShade="80"/>
          <w:lang w:eastAsia="et-EE"/>
        </w:rPr>
      </w:pPr>
      <w:r w:rsidRPr="00421D6A">
        <w:rPr>
          <w:color w:val="215868" w:themeColor="accent5" w:themeShade="80"/>
          <w:lang w:eastAsia="et-EE"/>
        </w:rPr>
        <w:t>Способствовать развитию сотрудничества с маринами Финляндии и России, чтобы начать участвовать в сети марин Финского залива.</w:t>
      </w:r>
    </w:p>
    <w:p w:rsidR="00421D6A" w:rsidRDefault="00421D6A" w:rsidP="001660B8">
      <w:pPr>
        <w:jc w:val="both"/>
        <w:rPr>
          <w:lang w:eastAsia="et-EE"/>
        </w:rPr>
      </w:pPr>
      <w:r>
        <w:rPr>
          <w:lang w:eastAsia="et-EE"/>
        </w:rPr>
        <w:t xml:space="preserve">Исходя из специфики деятельности марин, </w:t>
      </w:r>
      <w:r w:rsidR="00F57E03">
        <w:rPr>
          <w:lang w:eastAsia="et-EE"/>
        </w:rPr>
        <w:t>можно утверждать, что участие в сети сотрудничества является крайне важным для работы порта. Поскольку водные туристы перемещаются преимущественно из одного порта в другой, немаловажно, чтобы марины, действующие в регионе, сотрудничали друг с другом, в результате чего:</w:t>
      </w:r>
    </w:p>
    <w:p w:rsidR="00F57E03" w:rsidRPr="00AD217B" w:rsidRDefault="00AD217B" w:rsidP="00AD217B">
      <w:pPr>
        <w:pStyle w:val="a3"/>
        <w:numPr>
          <w:ilvl w:val="0"/>
          <w:numId w:val="11"/>
        </w:numPr>
        <w:spacing w:after="120"/>
        <w:ind w:left="714" w:hanging="357"/>
        <w:contextualSpacing w:val="0"/>
        <w:jc w:val="both"/>
        <w:rPr>
          <w:color w:val="215868" w:themeColor="accent5" w:themeShade="80"/>
          <w:lang w:eastAsia="et-EE"/>
        </w:rPr>
      </w:pPr>
      <w:r w:rsidRPr="00AD217B">
        <w:rPr>
          <w:color w:val="215868" w:themeColor="accent5" w:themeShade="80"/>
          <w:lang w:eastAsia="et-EE"/>
        </w:rPr>
        <w:t>Будут развиваться единые маршруты перевозок между портами, действующими в рамках модели сотрудничества;</w:t>
      </w:r>
    </w:p>
    <w:p w:rsidR="00AD217B" w:rsidRPr="00AD217B" w:rsidRDefault="00AD217B" w:rsidP="00AD217B">
      <w:pPr>
        <w:pStyle w:val="a3"/>
        <w:numPr>
          <w:ilvl w:val="0"/>
          <w:numId w:val="11"/>
        </w:numPr>
        <w:spacing w:after="120"/>
        <w:ind w:left="714" w:hanging="357"/>
        <w:contextualSpacing w:val="0"/>
        <w:jc w:val="both"/>
        <w:rPr>
          <w:color w:val="215868" w:themeColor="accent5" w:themeShade="80"/>
          <w:lang w:eastAsia="et-EE"/>
        </w:rPr>
      </w:pPr>
      <w:r w:rsidRPr="00AD217B">
        <w:rPr>
          <w:color w:val="215868" w:themeColor="accent5" w:themeShade="80"/>
          <w:lang w:eastAsia="et-EE"/>
        </w:rPr>
        <w:t>Будут проводиться единые маркетинговые действия, в том числе создание единых информационных буклетов, сайта и организация совместных визитов для тематических мероприятий;</w:t>
      </w:r>
    </w:p>
    <w:p w:rsidR="00AD217B" w:rsidRPr="00AD217B" w:rsidRDefault="00AD217B" w:rsidP="00AD217B">
      <w:pPr>
        <w:pStyle w:val="a3"/>
        <w:numPr>
          <w:ilvl w:val="0"/>
          <w:numId w:val="11"/>
        </w:numPr>
        <w:spacing w:after="120"/>
        <w:ind w:left="714" w:hanging="357"/>
        <w:contextualSpacing w:val="0"/>
        <w:jc w:val="both"/>
        <w:rPr>
          <w:color w:val="215868" w:themeColor="accent5" w:themeShade="80"/>
          <w:lang w:eastAsia="et-EE"/>
        </w:rPr>
      </w:pPr>
      <w:r w:rsidRPr="00AD217B">
        <w:rPr>
          <w:color w:val="215868" w:themeColor="accent5" w:themeShade="80"/>
          <w:lang w:eastAsia="et-EE"/>
        </w:rPr>
        <w:t>Будут разработаны единые пакеты услуг, в том числе возможность знакомиться и бронировать в маринах услуги следующего порта согласно маршруту;</w:t>
      </w:r>
    </w:p>
    <w:p w:rsidR="00AD217B" w:rsidRPr="00AD217B" w:rsidRDefault="00AD217B" w:rsidP="00AD217B">
      <w:pPr>
        <w:pStyle w:val="a3"/>
        <w:numPr>
          <w:ilvl w:val="0"/>
          <w:numId w:val="11"/>
        </w:numPr>
        <w:spacing w:after="120"/>
        <w:ind w:left="714" w:hanging="357"/>
        <w:contextualSpacing w:val="0"/>
        <w:jc w:val="both"/>
        <w:rPr>
          <w:color w:val="215868" w:themeColor="accent5" w:themeShade="80"/>
          <w:lang w:eastAsia="et-EE"/>
        </w:rPr>
      </w:pPr>
      <w:r w:rsidRPr="00AD217B">
        <w:rPr>
          <w:color w:val="215868" w:themeColor="accent5" w:themeShade="80"/>
          <w:lang w:eastAsia="et-EE"/>
        </w:rPr>
        <w:t xml:space="preserve">Будут проводиться различные единые мероприятия (например, единые </w:t>
      </w:r>
      <w:r w:rsidR="00B239DE">
        <w:rPr>
          <w:color w:val="215868" w:themeColor="accent5" w:themeShade="80"/>
          <w:lang w:eastAsia="et-EE"/>
        </w:rPr>
        <w:t>дни моря</w:t>
      </w:r>
      <w:r w:rsidRPr="00AD217B">
        <w:rPr>
          <w:color w:val="215868" w:themeColor="accent5" w:themeShade="80"/>
          <w:lang w:eastAsia="et-EE"/>
        </w:rPr>
        <w:t xml:space="preserve"> в портах </w:t>
      </w:r>
      <w:proofErr w:type="spellStart"/>
      <w:r w:rsidRPr="00AD217B">
        <w:rPr>
          <w:color w:val="215868" w:themeColor="accent5" w:themeShade="80"/>
          <w:lang w:eastAsia="et-EE"/>
        </w:rPr>
        <w:t>Эйсма</w:t>
      </w:r>
      <w:proofErr w:type="spellEnd"/>
      <w:r w:rsidRPr="00AD217B">
        <w:rPr>
          <w:color w:val="215868" w:themeColor="accent5" w:themeShade="80"/>
          <w:lang w:eastAsia="et-EE"/>
        </w:rPr>
        <w:t xml:space="preserve">, </w:t>
      </w:r>
      <w:proofErr w:type="spellStart"/>
      <w:r w:rsidRPr="00AD217B">
        <w:rPr>
          <w:color w:val="215868" w:themeColor="accent5" w:themeShade="80"/>
          <w:lang w:eastAsia="et-EE"/>
        </w:rPr>
        <w:t>Пуртсе</w:t>
      </w:r>
      <w:proofErr w:type="spellEnd"/>
      <w:r w:rsidRPr="00AD217B">
        <w:rPr>
          <w:color w:val="215868" w:themeColor="accent5" w:themeShade="80"/>
          <w:lang w:eastAsia="et-EE"/>
        </w:rPr>
        <w:t xml:space="preserve">, </w:t>
      </w:r>
      <w:proofErr w:type="spellStart"/>
      <w:r w:rsidRPr="00AD217B">
        <w:rPr>
          <w:color w:val="215868" w:themeColor="accent5" w:themeShade="80"/>
          <w:lang w:eastAsia="et-EE"/>
        </w:rPr>
        <w:t>Тойла</w:t>
      </w:r>
      <w:proofErr w:type="spellEnd"/>
      <w:r w:rsidRPr="00AD217B">
        <w:rPr>
          <w:color w:val="215868" w:themeColor="accent5" w:themeShade="80"/>
          <w:lang w:eastAsia="et-EE"/>
        </w:rPr>
        <w:t>, Силламяэ, Нарва-Йыэсуу и Нарвы).</w:t>
      </w:r>
    </w:p>
    <w:p w:rsidR="00AD217B" w:rsidRDefault="00AD217B" w:rsidP="002D6058">
      <w:pPr>
        <w:pStyle w:val="a5"/>
        <w:rPr>
          <w:lang w:eastAsia="et-EE"/>
        </w:rPr>
      </w:pPr>
      <w:bookmarkStart w:id="14" w:name="_Toc512000719"/>
      <w:r>
        <w:rPr>
          <w:lang w:eastAsia="et-EE"/>
        </w:rPr>
        <w:t>4.2 О</w:t>
      </w:r>
      <w:r w:rsidRPr="00623424">
        <w:rPr>
          <w:lang w:eastAsia="et-EE"/>
        </w:rPr>
        <w:t>рганизаци</w:t>
      </w:r>
      <w:r>
        <w:rPr>
          <w:lang w:eastAsia="et-EE"/>
        </w:rPr>
        <w:t>и</w:t>
      </w:r>
      <w:r w:rsidRPr="00623424">
        <w:rPr>
          <w:lang w:eastAsia="et-EE"/>
        </w:rPr>
        <w:t>, предлагающи</w:t>
      </w:r>
      <w:r>
        <w:rPr>
          <w:lang w:eastAsia="et-EE"/>
        </w:rPr>
        <w:t>е</w:t>
      </w:r>
      <w:r w:rsidRPr="00623424">
        <w:rPr>
          <w:lang w:eastAsia="et-EE"/>
        </w:rPr>
        <w:t xml:space="preserve"> туристические услуги в регионе</w:t>
      </w:r>
      <w:bookmarkEnd w:id="14"/>
    </w:p>
    <w:p w:rsidR="002D6058" w:rsidRDefault="002D6058" w:rsidP="005842DB">
      <w:pPr>
        <w:jc w:val="both"/>
        <w:rPr>
          <w:lang w:eastAsia="et-EE"/>
        </w:rPr>
      </w:pPr>
      <w:r>
        <w:rPr>
          <w:lang w:eastAsia="et-EE"/>
        </w:rPr>
        <w:t xml:space="preserve">С точки зрения туризма речной порт имеет очень выгодное месторасположение, поскольку в порту начинается </w:t>
      </w:r>
      <w:r w:rsidR="00101B5B">
        <w:rPr>
          <w:lang w:eastAsia="et-EE"/>
        </w:rPr>
        <w:t>Нарвский променад</w:t>
      </w:r>
      <w:r>
        <w:rPr>
          <w:lang w:eastAsia="et-EE"/>
        </w:rPr>
        <w:t xml:space="preserve">, по время </w:t>
      </w:r>
      <w:r w:rsidR="00101B5B">
        <w:rPr>
          <w:lang w:eastAsia="et-EE"/>
        </w:rPr>
        <w:t xml:space="preserve">прогулки по </w:t>
      </w:r>
      <w:r>
        <w:rPr>
          <w:lang w:eastAsia="et-EE"/>
        </w:rPr>
        <w:t>которо</w:t>
      </w:r>
      <w:r w:rsidR="00101B5B">
        <w:rPr>
          <w:lang w:eastAsia="et-EE"/>
        </w:rPr>
        <w:t xml:space="preserve">му </w:t>
      </w:r>
      <w:r>
        <w:rPr>
          <w:lang w:eastAsia="et-EE"/>
        </w:rPr>
        <w:t xml:space="preserve">можно дойти до </w:t>
      </w:r>
      <w:r w:rsidR="00101B5B">
        <w:rPr>
          <w:lang w:eastAsia="et-EE"/>
        </w:rPr>
        <w:t>крепости Германа</w:t>
      </w:r>
      <w:r w:rsidR="00B006FF">
        <w:rPr>
          <w:lang w:eastAsia="et-EE"/>
        </w:rPr>
        <w:t xml:space="preserve">. </w:t>
      </w:r>
      <w:r w:rsidR="00B006FF">
        <w:rPr>
          <w:lang w:eastAsia="et-EE"/>
        </w:rPr>
        <w:lastRenderedPageBreak/>
        <w:t>Кроме того,</w:t>
      </w:r>
      <w:r>
        <w:rPr>
          <w:lang w:eastAsia="et-EE"/>
        </w:rPr>
        <w:t xml:space="preserve"> значимые достопримечательности Нарвы (исторические </w:t>
      </w:r>
      <w:r w:rsidR="00B006FF">
        <w:rPr>
          <w:lang w:eastAsia="et-EE"/>
        </w:rPr>
        <w:t xml:space="preserve">Нарвские </w:t>
      </w:r>
      <w:r>
        <w:rPr>
          <w:lang w:eastAsia="et-EE"/>
        </w:rPr>
        <w:t>бастионы) расположены в пешей доступности от порта (около 1 км).</w:t>
      </w:r>
    </w:p>
    <w:p w:rsidR="002D6058" w:rsidRDefault="00B006FF" w:rsidP="005842DB">
      <w:pPr>
        <w:jc w:val="both"/>
        <w:rPr>
          <w:rFonts w:eastAsia="Times New Roman" w:cstheme="minorHAnsi"/>
          <w:lang w:eastAsia="et-EE"/>
        </w:rPr>
      </w:pPr>
      <w:r>
        <w:rPr>
          <w:lang w:eastAsia="et-EE"/>
        </w:rPr>
        <w:t>Среди</w:t>
      </w:r>
      <w:r>
        <w:rPr>
          <w:rFonts w:eastAsia="Times New Roman" w:cstheme="minorHAnsi"/>
          <w:lang w:eastAsia="et-EE"/>
        </w:rPr>
        <w:t xml:space="preserve"> о</w:t>
      </w:r>
      <w:r w:rsidRPr="00623424">
        <w:rPr>
          <w:rFonts w:eastAsia="Times New Roman" w:cstheme="minorHAnsi"/>
          <w:lang w:eastAsia="et-EE"/>
        </w:rPr>
        <w:t>рганизаци</w:t>
      </w:r>
      <w:r>
        <w:rPr>
          <w:rFonts w:eastAsia="Times New Roman" w:cstheme="minorHAnsi"/>
          <w:lang w:eastAsia="et-EE"/>
        </w:rPr>
        <w:t>й</w:t>
      </w:r>
      <w:r w:rsidRPr="00623424">
        <w:rPr>
          <w:rFonts w:eastAsia="Times New Roman" w:cstheme="minorHAnsi"/>
          <w:lang w:eastAsia="et-EE"/>
        </w:rPr>
        <w:t>, предлагающи</w:t>
      </w:r>
      <w:r>
        <w:rPr>
          <w:rFonts w:eastAsia="Times New Roman" w:cstheme="minorHAnsi"/>
          <w:lang w:eastAsia="et-EE"/>
        </w:rPr>
        <w:t>х</w:t>
      </w:r>
      <w:r w:rsidRPr="00623424">
        <w:rPr>
          <w:rFonts w:eastAsia="Times New Roman" w:cstheme="minorHAnsi"/>
          <w:lang w:eastAsia="et-EE"/>
        </w:rPr>
        <w:t xml:space="preserve"> туристические услуги в регионе</w:t>
      </w:r>
      <w:r>
        <w:rPr>
          <w:rFonts w:eastAsia="Times New Roman" w:cstheme="minorHAnsi"/>
          <w:lang w:eastAsia="et-EE"/>
        </w:rPr>
        <w:t>, главными партнерами являются действующие в Нарве туристические объекты, в том числе:</w:t>
      </w:r>
    </w:p>
    <w:p w:rsidR="00B006FF" w:rsidRPr="00B006FF" w:rsidRDefault="00B006FF" w:rsidP="00B006FF">
      <w:pPr>
        <w:pStyle w:val="a3"/>
        <w:numPr>
          <w:ilvl w:val="0"/>
          <w:numId w:val="12"/>
        </w:numPr>
        <w:spacing w:after="120"/>
        <w:ind w:left="714" w:hanging="357"/>
        <w:contextualSpacing w:val="0"/>
        <w:rPr>
          <w:rFonts w:eastAsia="Times New Roman" w:cstheme="minorHAnsi"/>
          <w:color w:val="215868" w:themeColor="accent5" w:themeShade="80"/>
          <w:lang w:eastAsia="et-EE"/>
        </w:rPr>
      </w:pPr>
      <w:r w:rsidRPr="00B006FF">
        <w:rPr>
          <w:rFonts w:eastAsia="Times New Roman" w:cstheme="minorHAnsi"/>
          <w:color w:val="215868" w:themeColor="accent5" w:themeShade="80"/>
          <w:lang w:eastAsia="et-EE"/>
        </w:rPr>
        <w:t>Нарвский музей (в том числе Художественная галерея Нарвского музея);</w:t>
      </w:r>
    </w:p>
    <w:p w:rsidR="00B006FF" w:rsidRPr="00B006FF" w:rsidRDefault="00B006FF" w:rsidP="00B006FF">
      <w:pPr>
        <w:pStyle w:val="a3"/>
        <w:numPr>
          <w:ilvl w:val="0"/>
          <w:numId w:val="12"/>
        </w:numPr>
        <w:spacing w:after="120"/>
        <w:ind w:left="714" w:hanging="357"/>
        <w:contextualSpacing w:val="0"/>
        <w:rPr>
          <w:rFonts w:eastAsia="Times New Roman" w:cstheme="minorHAnsi"/>
          <w:color w:val="215868" w:themeColor="accent5" w:themeShade="80"/>
          <w:lang w:eastAsia="et-EE"/>
        </w:rPr>
      </w:pPr>
      <w:r w:rsidRPr="00B006FF">
        <w:rPr>
          <w:rFonts w:eastAsia="Times New Roman" w:cstheme="minorHAnsi"/>
          <w:color w:val="215868" w:themeColor="accent5" w:themeShade="80"/>
          <w:lang w:eastAsia="et-EE"/>
        </w:rPr>
        <w:t xml:space="preserve">Район </w:t>
      </w:r>
      <w:proofErr w:type="spellStart"/>
      <w:r w:rsidRPr="00B006FF">
        <w:rPr>
          <w:rFonts w:eastAsia="Times New Roman" w:cstheme="minorHAnsi"/>
          <w:color w:val="215868" w:themeColor="accent5" w:themeShade="80"/>
          <w:lang w:eastAsia="et-EE"/>
        </w:rPr>
        <w:t>Кренгольм</w:t>
      </w:r>
      <w:proofErr w:type="spellEnd"/>
      <w:r w:rsidRPr="00B006FF">
        <w:rPr>
          <w:rFonts w:eastAsia="Times New Roman" w:cstheme="minorHAnsi"/>
          <w:color w:val="215868" w:themeColor="accent5" w:themeShade="80"/>
          <w:lang w:eastAsia="et-EE"/>
        </w:rPr>
        <w:t>;</w:t>
      </w:r>
    </w:p>
    <w:p w:rsidR="00B006FF" w:rsidRPr="00B006FF" w:rsidRDefault="00B006FF" w:rsidP="00B006FF">
      <w:pPr>
        <w:pStyle w:val="a3"/>
        <w:numPr>
          <w:ilvl w:val="0"/>
          <w:numId w:val="12"/>
        </w:numPr>
        <w:spacing w:after="120"/>
        <w:ind w:left="714" w:hanging="357"/>
        <w:contextualSpacing w:val="0"/>
        <w:rPr>
          <w:color w:val="215868" w:themeColor="accent5" w:themeShade="80"/>
          <w:lang w:eastAsia="et-EE"/>
        </w:rPr>
      </w:pPr>
      <w:r w:rsidRPr="00B006FF">
        <w:rPr>
          <w:color w:val="215868" w:themeColor="accent5" w:themeShade="80"/>
          <w:lang w:eastAsia="et-EE"/>
        </w:rPr>
        <w:t>Нарвские бастионы.</w:t>
      </w:r>
    </w:p>
    <w:p w:rsidR="00B006FF" w:rsidRDefault="00B006FF" w:rsidP="005842DB">
      <w:pPr>
        <w:jc w:val="both"/>
        <w:rPr>
          <w:lang w:eastAsia="et-EE"/>
        </w:rPr>
      </w:pPr>
      <w:r>
        <w:rPr>
          <w:lang w:eastAsia="et-EE"/>
        </w:rPr>
        <w:t>При разработке модели сотрудничества планируется заключение соглашений о сотрудничестве с действующими в городе организациями, предлагающими туристические услуги, в рамках которых:</w:t>
      </w:r>
    </w:p>
    <w:p w:rsidR="00B006FF" w:rsidRPr="00105EA3" w:rsidRDefault="00105EA3" w:rsidP="005842DB">
      <w:pPr>
        <w:pStyle w:val="a3"/>
        <w:numPr>
          <w:ilvl w:val="0"/>
          <w:numId w:val="13"/>
        </w:numPr>
        <w:spacing w:after="120"/>
        <w:ind w:left="714" w:hanging="357"/>
        <w:contextualSpacing w:val="0"/>
        <w:jc w:val="both"/>
        <w:rPr>
          <w:color w:val="215868" w:themeColor="accent5" w:themeShade="80"/>
          <w:lang w:eastAsia="et-EE"/>
        </w:rPr>
      </w:pPr>
      <w:r w:rsidRPr="00105EA3">
        <w:rPr>
          <w:color w:val="215868" w:themeColor="accent5" w:themeShade="80"/>
          <w:lang w:eastAsia="et-EE"/>
        </w:rPr>
        <w:t>В порту будет информация о близлежащих достопримечательностях с условиями их посещения;</w:t>
      </w:r>
    </w:p>
    <w:p w:rsidR="00105EA3" w:rsidRPr="00105EA3" w:rsidRDefault="00105EA3" w:rsidP="005842DB">
      <w:pPr>
        <w:pStyle w:val="a3"/>
        <w:numPr>
          <w:ilvl w:val="0"/>
          <w:numId w:val="13"/>
        </w:numPr>
        <w:spacing w:after="120"/>
        <w:ind w:left="714" w:hanging="357"/>
        <w:contextualSpacing w:val="0"/>
        <w:jc w:val="both"/>
        <w:rPr>
          <w:color w:val="215868" w:themeColor="accent5" w:themeShade="80"/>
          <w:lang w:eastAsia="et-EE"/>
        </w:rPr>
      </w:pPr>
      <w:r w:rsidRPr="00105EA3">
        <w:rPr>
          <w:color w:val="215868" w:themeColor="accent5" w:themeShade="80"/>
          <w:lang w:eastAsia="et-EE"/>
        </w:rPr>
        <w:t>В порту будет информация о том, как добраться до достопримечательностей, в том числе о транспортных возможностях;</w:t>
      </w:r>
    </w:p>
    <w:p w:rsidR="00105EA3" w:rsidRPr="00105EA3" w:rsidRDefault="00105EA3" w:rsidP="005842DB">
      <w:pPr>
        <w:pStyle w:val="a3"/>
        <w:numPr>
          <w:ilvl w:val="0"/>
          <w:numId w:val="13"/>
        </w:numPr>
        <w:spacing w:after="120"/>
        <w:ind w:left="714" w:hanging="357"/>
        <w:contextualSpacing w:val="0"/>
        <w:jc w:val="both"/>
        <w:rPr>
          <w:color w:val="215868" w:themeColor="accent5" w:themeShade="80"/>
          <w:lang w:eastAsia="et-EE"/>
        </w:rPr>
      </w:pPr>
      <w:r w:rsidRPr="00105EA3">
        <w:rPr>
          <w:color w:val="215868" w:themeColor="accent5" w:themeShade="80"/>
          <w:lang w:eastAsia="et-EE"/>
        </w:rPr>
        <w:t>Гости порта смогут посетить другие туристические объекты на льготных условиях;</w:t>
      </w:r>
    </w:p>
    <w:p w:rsidR="00105EA3" w:rsidRPr="00105EA3" w:rsidRDefault="00105EA3" w:rsidP="005842DB">
      <w:pPr>
        <w:pStyle w:val="a3"/>
        <w:numPr>
          <w:ilvl w:val="0"/>
          <w:numId w:val="13"/>
        </w:numPr>
        <w:spacing w:after="120"/>
        <w:ind w:left="714" w:hanging="357"/>
        <w:contextualSpacing w:val="0"/>
        <w:jc w:val="both"/>
        <w:rPr>
          <w:color w:val="215868" w:themeColor="accent5" w:themeShade="80"/>
          <w:lang w:eastAsia="et-EE"/>
        </w:rPr>
      </w:pPr>
      <w:r w:rsidRPr="00105EA3">
        <w:rPr>
          <w:color w:val="215868" w:themeColor="accent5" w:themeShade="80"/>
          <w:lang w:eastAsia="et-EE"/>
        </w:rPr>
        <w:t>Будут созданы единые пакеты услуг для посетителей, в рамках которых гости порта смогут, например, при бронировании места в порту приобрести также входной билет на интересующий их туристический объект.</w:t>
      </w:r>
    </w:p>
    <w:p w:rsidR="00105EA3" w:rsidRDefault="00105EA3" w:rsidP="005842DB">
      <w:pPr>
        <w:jc w:val="both"/>
        <w:rPr>
          <w:rFonts w:eastAsia="Times New Roman" w:cstheme="minorHAnsi"/>
          <w:lang w:eastAsia="et-EE"/>
        </w:rPr>
      </w:pPr>
      <w:r w:rsidRPr="00683FD4">
        <w:rPr>
          <w:b/>
          <w:lang w:eastAsia="et-EE"/>
        </w:rPr>
        <w:t>Целью</w:t>
      </w:r>
      <w:r>
        <w:rPr>
          <w:lang w:eastAsia="et-EE"/>
        </w:rPr>
        <w:t xml:space="preserve"> сотрудничества </w:t>
      </w:r>
      <w:r>
        <w:rPr>
          <w:rFonts w:eastAsia="Times New Roman" w:cstheme="minorHAnsi"/>
          <w:lang w:eastAsia="et-EE"/>
        </w:rPr>
        <w:t>с о</w:t>
      </w:r>
      <w:r w:rsidRPr="00623424">
        <w:rPr>
          <w:rFonts w:eastAsia="Times New Roman" w:cstheme="minorHAnsi"/>
          <w:lang w:eastAsia="et-EE"/>
        </w:rPr>
        <w:t>рганизаци</w:t>
      </w:r>
      <w:r>
        <w:rPr>
          <w:rFonts w:eastAsia="Times New Roman" w:cstheme="minorHAnsi"/>
          <w:lang w:eastAsia="et-EE"/>
        </w:rPr>
        <w:t>ями</w:t>
      </w:r>
      <w:r w:rsidRPr="00623424">
        <w:rPr>
          <w:rFonts w:eastAsia="Times New Roman" w:cstheme="minorHAnsi"/>
          <w:lang w:eastAsia="et-EE"/>
        </w:rPr>
        <w:t>, предлагающи</w:t>
      </w:r>
      <w:r>
        <w:rPr>
          <w:rFonts w:eastAsia="Times New Roman" w:cstheme="minorHAnsi"/>
          <w:lang w:eastAsia="et-EE"/>
        </w:rPr>
        <w:t>ми</w:t>
      </w:r>
      <w:r w:rsidRPr="00623424">
        <w:rPr>
          <w:rFonts w:eastAsia="Times New Roman" w:cstheme="minorHAnsi"/>
          <w:lang w:eastAsia="et-EE"/>
        </w:rPr>
        <w:t xml:space="preserve"> туристические услуги</w:t>
      </w:r>
      <w:r>
        <w:rPr>
          <w:rFonts w:eastAsia="Times New Roman" w:cstheme="minorHAnsi"/>
          <w:lang w:eastAsia="et-EE"/>
        </w:rPr>
        <w:t xml:space="preserve">, </w:t>
      </w:r>
      <w:r w:rsidR="00683FD4">
        <w:rPr>
          <w:rFonts w:eastAsia="Times New Roman" w:cstheme="minorHAnsi"/>
          <w:lang w:eastAsia="et-EE"/>
        </w:rPr>
        <w:t>является увеличение привлекательности региона среди водных туристов и предложение туристам дополнительных причин для посещения Нарвского порта.</w:t>
      </w:r>
    </w:p>
    <w:p w:rsidR="00683FD4" w:rsidRDefault="00683FD4" w:rsidP="00683FD4">
      <w:pPr>
        <w:pStyle w:val="a5"/>
        <w:rPr>
          <w:lang w:eastAsia="et-EE"/>
        </w:rPr>
      </w:pPr>
      <w:bookmarkStart w:id="15" w:name="_Toc512000720"/>
      <w:r>
        <w:rPr>
          <w:lang w:eastAsia="et-EE"/>
        </w:rPr>
        <w:t>4.3 Организации, занимающиеся развитием водного спорта</w:t>
      </w:r>
      <w:bookmarkEnd w:id="15"/>
    </w:p>
    <w:p w:rsidR="00683FD4" w:rsidRDefault="005842DB" w:rsidP="005842DB">
      <w:pPr>
        <w:jc w:val="both"/>
        <w:rPr>
          <w:lang w:eastAsia="et-EE"/>
        </w:rPr>
      </w:pPr>
      <w:r>
        <w:rPr>
          <w:lang w:eastAsia="et-EE"/>
        </w:rPr>
        <w:t>В связи с тем, что размеры акватории порта подходят для развития молодежной деятельности и спорта, речным портом пользуются Нарвская спортивная школа «Энергия» и Нарвский клуб юных моряков. Сотрудничество с о</w:t>
      </w:r>
      <w:r w:rsidRPr="005842DB">
        <w:rPr>
          <w:lang w:eastAsia="et-EE"/>
        </w:rPr>
        <w:t>рганизаци</w:t>
      </w:r>
      <w:r>
        <w:rPr>
          <w:lang w:eastAsia="et-EE"/>
        </w:rPr>
        <w:t>ями</w:t>
      </w:r>
      <w:r w:rsidRPr="005842DB">
        <w:rPr>
          <w:lang w:eastAsia="et-EE"/>
        </w:rPr>
        <w:t>, занимающи</w:t>
      </w:r>
      <w:r>
        <w:rPr>
          <w:lang w:eastAsia="et-EE"/>
        </w:rPr>
        <w:t>ми</w:t>
      </w:r>
      <w:r w:rsidRPr="005842DB">
        <w:rPr>
          <w:lang w:eastAsia="et-EE"/>
        </w:rPr>
        <w:t>ся развитием водного спорта</w:t>
      </w:r>
      <w:r>
        <w:rPr>
          <w:lang w:eastAsia="et-EE"/>
        </w:rPr>
        <w:t xml:space="preserve">, создаст в порту возможность для организации более масштабных мероприятий, в том числе, например, регат и различных соревнований. Для поднятия репутации Нарвского порта среди участников мероприятий по водному спорту будут использоваться в первую очередь прямые контакты со спортивными клубами-партнерами, с помощью которых будут приглашены другие клубы водного спорта на проходящие в порту мероприятия, соревнования, лагеря. Распространение положительного опыта с помощью прямых контактов и успех молодежи </w:t>
      </w:r>
      <w:r w:rsidR="001D0479">
        <w:rPr>
          <w:lang w:eastAsia="et-EE"/>
        </w:rPr>
        <w:t>на международных соревнованиях имеют большое значение в формировании репутации порта.</w:t>
      </w:r>
    </w:p>
    <w:p w:rsidR="001D0479" w:rsidRDefault="001D0479" w:rsidP="001D0479">
      <w:pPr>
        <w:pStyle w:val="a5"/>
        <w:rPr>
          <w:lang w:eastAsia="et-EE"/>
        </w:rPr>
      </w:pPr>
      <w:bookmarkStart w:id="16" w:name="_Toc512000721"/>
      <w:r>
        <w:rPr>
          <w:lang w:eastAsia="et-EE"/>
        </w:rPr>
        <w:t>4.4 Нарвская городская управа</w:t>
      </w:r>
      <w:bookmarkEnd w:id="16"/>
    </w:p>
    <w:p w:rsidR="001D0479" w:rsidRDefault="00101B5B" w:rsidP="005842DB">
      <w:pPr>
        <w:jc w:val="both"/>
        <w:rPr>
          <w:lang w:eastAsia="et-EE"/>
        </w:rPr>
      </w:pPr>
      <w:r>
        <w:rPr>
          <w:lang w:eastAsia="et-EE"/>
        </w:rPr>
        <w:t xml:space="preserve">Нарвская городская управа является важным партнером Нарвского порта, в особенности при проведении различных мероприятий на территории порта и при осуществлении маркетинговой деятельности. Для увеличения популярности и посещаемости порта (в том числе также во время вне навигационного периода) крайне значимым является сотрудничество с городом, которое может направить различные мероприятия, проходящие в городе, также на территорию порта. Такими </w:t>
      </w:r>
      <w:r>
        <w:rPr>
          <w:lang w:eastAsia="et-EE"/>
        </w:rPr>
        <w:lastRenderedPageBreak/>
        <w:t>мероприятиями явля</w:t>
      </w:r>
      <w:r w:rsidR="004D77AF">
        <w:rPr>
          <w:lang w:eastAsia="et-EE"/>
        </w:rPr>
        <w:t>ются, например, дни города Нарва</w:t>
      </w:r>
      <w:r>
        <w:rPr>
          <w:lang w:eastAsia="et-EE"/>
        </w:rPr>
        <w:t>, Нарвская рождественская ярмарка, соревнование рыбаков «Нарвский рыбак» (</w:t>
      </w:r>
      <w:r>
        <w:rPr>
          <w:lang w:val="et-EE" w:eastAsia="et-EE"/>
        </w:rPr>
        <w:t>Narva Kalur)</w:t>
      </w:r>
      <w:r>
        <w:rPr>
          <w:lang w:eastAsia="et-EE"/>
        </w:rPr>
        <w:t>, летние концерты, которые проводятся на Нарвском променаде, и прочие мероприятия, реконструкция сражений, проходящая возле бастиона Виктория, и исторические лагеря. Город также имеет большое значение в осуществлении маркетинговой деятельности, в ходе которой можно ознакомиться с городом как единым целым.</w:t>
      </w:r>
    </w:p>
    <w:p w:rsidR="00101B5B" w:rsidRDefault="00101B5B" w:rsidP="00101B5B">
      <w:pPr>
        <w:pStyle w:val="1"/>
        <w:rPr>
          <w:lang w:eastAsia="et-EE"/>
        </w:rPr>
      </w:pPr>
      <w:bookmarkStart w:id="17" w:name="_Toc512000722"/>
      <w:r>
        <w:rPr>
          <w:lang w:eastAsia="et-EE"/>
        </w:rPr>
        <w:t>5. Маркетинг Нарвского порта</w:t>
      </w:r>
      <w:bookmarkEnd w:id="17"/>
    </w:p>
    <w:p w:rsidR="00101B5B" w:rsidRDefault="00097122" w:rsidP="00097122">
      <w:pPr>
        <w:pStyle w:val="a5"/>
        <w:rPr>
          <w:lang w:eastAsia="et-EE"/>
        </w:rPr>
      </w:pPr>
      <w:bookmarkStart w:id="18" w:name="_Toc512000723"/>
      <w:r>
        <w:rPr>
          <w:lang w:eastAsia="et-EE"/>
        </w:rPr>
        <w:t>5.1 Обзор целевых рынков</w:t>
      </w:r>
      <w:bookmarkEnd w:id="18"/>
    </w:p>
    <w:p w:rsidR="00097122" w:rsidRDefault="00097122" w:rsidP="00097122">
      <w:pPr>
        <w:jc w:val="both"/>
        <w:rPr>
          <w:lang w:eastAsia="et-EE"/>
        </w:rPr>
      </w:pPr>
      <w:r>
        <w:rPr>
          <w:lang w:eastAsia="et-EE"/>
        </w:rPr>
        <w:t xml:space="preserve">В Европе около 6 миллионов человек являются владельцами водного транспорта. В деятельности, связанной с рекреационным водным транспортом, ежегодно участвуетоколо 32 миллионов европейцев. При этом каждое лето в Балтийском море ходит около 200 000 судов. Крупнейшими странами морского туризма в Европе являются Германия, Швеция, Дания и Финляндия. </w:t>
      </w:r>
      <w:proofErr w:type="gramStart"/>
      <w:r>
        <w:rPr>
          <w:lang w:eastAsia="et-EE"/>
        </w:rPr>
        <w:t>На южном и юго-западном побережьях Балтийского моря преобладают туристы из Германии и Дании.</w:t>
      </w:r>
      <w:proofErr w:type="gramEnd"/>
      <w:r>
        <w:rPr>
          <w:lang w:eastAsia="et-EE"/>
        </w:rPr>
        <w:t xml:space="preserve"> Туристы из Финляндии и Швеции в основном посещают центральный регион Балтийского моря.</w:t>
      </w:r>
    </w:p>
    <w:p w:rsidR="00097122" w:rsidRDefault="00097122" w:rsidP="00097122">
      <w:pPr>
        <w:jc w:val="both"/>
        <w:rPr>
          <w:lang w:eastAsia="et-EE"/>
        </w:rPr>
      </w:pPr>
      <w:r>
        <w:rPr>
          <w:lang w:eastAsia="et-EE"/>
        </w:rPr>
        <w:t>На основании количества посещений, предоставленном в Департамент водных путей, в 2015 году эстонские порты посетило 48% кораблей из Финляндии, 31% кораблей из Эстонии, 7% кораблей из Германии и 5% кораблей из Швеции</w:t>
      </w:r>
      <w:r w:rsidR="00A0038A">
        <w:rPr>
          <w:lang w:eastAsia="et-EE"/>
        </w:rPr>
        <w:t>. На основании прежнего опыта ЦУ</w:t>
      </w:r>
      <w:r>
        <w:rPr>
          <w:lang w:eastAsia="et-EE"/>
        </w:rPr>
        <w:t xml:space="preserve"> «Нарвский порт» и исходя из месторасположения, основными целевыми рынками</w:t>
      </w:r>
      <w:r w:rsidR="00B1354C">
        <w:rPr>
          <w:lang w:eastAsia="et-EE"/>
        </w:rPr>
        <w:t xml:space="preserve"> избраны соседние страны, откуда пребывает большинство кораблей в эстонские порты. Основными целевыми рынками, таким образом, являются внутренний рынок (Эстония), а также Финляндия, Россия, Латвия, Германия и Польша.</w:t>
      </w:r>
    </w:p>
    <w:p w:rsidR="00B1354C" w:rsidRDefault="00B1354C" w:rsidP="00097122">
      <w:pPr>
        <w:jc w:val="both"/>
        <w:rPr>
          <w:lang w:eastAsia="et-EE"/>
        </w:rPr>
      </w:pPr>
      <w:r>
        <w:rPr>
          <w:lang w:eastAsia="et-EE"/>
        </w:rPr>
        <w:t>Ниже представлен обзор сведений, преимущественно характеризующих целевые группы. Поскольку в Эстонии передача информации о посещаемости марин Департаменту водных путей не является обязательной, в обзоре представлены количественные данные с условными уточнениями, и их нельзя брать за основу для более подробного анализа.</w:t>
      </w:r>
    </w:p>
    <w:p w:rsidR="00B1354C" w:rsidRDefault="00B1354C" w:rsidP="00B1354C">
      <w:pPr>
        <w:pStyle w:val="a5"/>
        <w:rPr>
          <w:lang w:eastAsia="et-EE"/>
        </w:rPr>
      </w:pPr>
      <w:bookmarkStart w:id="19" w:name="_Toc512000724"/>
      <w:r>
        <w:rPr>
          <w:lang w:eastAsia="et-EE"/>
        </w:rPr>
        <w:t>5.1.1 Эстония</w:t>
      </w:r>
      <w:bookmarkEnd w:id="19"/>
    </w:p>
    <w:p w:rsidR="00B1354C" w:rsidRDefault="00B1354C" w:rsidP="00097122">
      <w:pPr>
        <w:jc w:val="both"/>
        <w:rPr>
          <w:lang w:eastAsia="et-EE"/>
        </w:rPr>
      </w:pPr>
      <w:r>
        <w:rPr>
          <w:lang w:eastAsia="et-EE"/>
        </w:rPr>
        <w:t>В Эстонии проживает около 1,3 миллионов человек. По данным Департамента шоссейных дорог по состоянию на 31.10.2016 в Эстонии зарегистрировано около 27 000 единиц водного транспорта. При этом количество маломерных судов постепенно увеличивается, и рост их числа прогнозируется также в дальнейшем.</w:t>
      </w:r>
    </w:p>
    <w:p w:rsidR="00B1354C" w:rsidRDefault="00B1354C" w:rsidP="00097122">
      <w:pPr>
        <w:jc w:val="both"/>
        <w:rPr>
          <w:lang w:eastAsia="et-EE"/>
        </w:rPr>
      </w:pPr>
      <w:r>
        <w:rPr>
          <w:lang w:eastAsia="et-EE"/>
        </w:rPr>
        <w:t>По состоянию на 2013 год в электронном реестре портов Эстонии числится 110 портов, где возможно причаливание маломерных судов. Из них приблизительно 25 в настоящий момент отвечает требованиям к маринам. В Эстонии действует 11 яхт-клубов, членами которых является около 800 человек.</w:t>
      </w:r>
    </w:p>
    <w:p w:rsidR="00B1354C" w:rsidRDefault="00B1354C" w:rsidP="00097122">
      <w:pPr>
        <w:jc w:val="both"/>
        <w:rPr>
          <w:lang w:eastAsia="et-EE"/>
        </w:rPr>
      </w:pPr>
      <w:r>
        <w:rPr>
          <w:lang w:eastAsia="et-EE"/>
        </w:rPr>
        <w:t xml:space="preserve">Согласно данным Департамента водных путей, в 2015 году </w:t>
      </w:r>
      <w:r w:rsidR="003409DA">
        <w:rPr>
          <w:lang w:eastAsia="et-EE"/>
        </w:rPr>
        <w:t>марины Эстонии посетило 3 335 эстонских судов, что составляет 31% от общего количества посещений.</w:t>
      </w:r>
    </w:p>
    <w:p w:rsidR="003409DA" w:rsidRDefault="003409DA" w:rsidP="00097122">
      <w:pPr>
        <w:jc w:val="both"/>
        <w:rPr>
          <w:lang w:eastAsia="et-EE"/>
        </w:rPr>
      </w:pPr>
      <w:r>
        <w:rPr>
          <w:lang w:eastAsia="et-EE"/>
        </w:rPr>
        <w:t xml:space="preserve">По состоянию на 1 января 2016 года численность населения </w:t>
      </w:r>
      <w:proofErr w:type="spellStart"/>
      <w:r>
        <w:rPr>
          <w:lang w:eastAsia="et-EE"/>
        </w:rPr>
        <w:t>Ида-Вируского</w:t>
      </w:r>
      <w:r w:rsidR="00A0038A">
        <w:rPr>
          <w:lang w:eastAsia="et-EE"/>
        </w:rPr>
        <w:t>у</w:t>
      </w:r>
      <w:r>
        <w:rPr>
          <w:lang w:eastAsia="et-EE"/>
        </w:rPr>
        <w:t>езда</w:t>
      </w:r>
      <w:proofErr w:type="spellEnd"/>
      <w:r>
        <w:rPr>
          <w:lang w:eastAsia="et-EE"/>
        </w:rPr>
        <w:t xml:space="preserve"> составляет 146 506 человек. Их них 58 204 проживает в Нарве. Согласно данным Департамента шоссейных дорог в 2014 </w:t>
      </w:r>
      <w:r>
        <w:rPr>
          <w:lang w:eastAsia="et-EE"/>
        </w:rPr>
        <w:lastRenderedPageBreak/>
        <w:t xml:space="preserve">году в </w:t>
      </w:r>
      <w:proofErr w:type="spellStart"/>
      <w:r>
        <w:rPr>
          <w:lang w:eastAsia="et-EE"/>
        </w:rPr>
        <w:t>Ида-Вируском</w:t>
      </w:r>
      <w:proofErr w:type="spellEnd"/>
      <w:r>
        <w:rPr>
          <w:lang w:eastAsia="et-EE"/>
        </w:rPr>
        <w:t xml:space="preserve"> уезде было зарегистрировано 4093 маломерных судна, из которых 3974 находились в частном владении.</w:t>
      </w:r>
    </w:p>
    <w:p w:rsidR="003409DA" w:rsidRDefault="003409DA" w:rsidP="00097122">
      <w:pPr>
        <w:jc w:val="both"/>
        <w:rPr>
          <w:lang w:eastAsia="et-EE"/>
        </w:rPr>
      </w:pPr>
      <w:r>
        <w:rPr>
          <w:lang w:eastAsia="et-EE"/>
        </w:rPr>
        <w:t xml:space="preserve">В настоящий момент маринами в </w:t>
      </w:r>
      <w:proofErr w:type="spellStart"/>
      <w:r>
        <w:rPr>
          <w:lang w:eastAsia="et-EE"/>
        </w:rPr>
        <w:t>Ида-Вируском</w:t>
      </w:r>
      <w:proofErr w:type="spellEnd"/>
      <w:r>
        <w:rPr>
          <w:lang w:eastAsia="et-EE"/>
        </w:rPr>
        <w:t xml:space="preserve"> уезде являются порты </w:t>
      </w:r>
      <w:proofErr w:type="spellStart"/>
      <w:r>
        <w:rPr>
          <w:lang w:eastAsia="et-EE"/>
        </w:rPr>
        <w:t>Пуртсе</w:t>
      </w:r>
      <w:proofErr w:type="spellEnd"/>
      <w:r>
        <w:rPr>
          <w:lang w:eastAsia="et-EE"/>
        </w:rPr>
        <w:t xml:space="preserve"> и </w:t>
      </w:r>
      <w:proofErr w:type="spellStart"/>
      <w:r>
        <w:rPr>
          <w:lang w:eastAsia="et-EE"/>
        </w:rPr>
        <w:t>Тойла</w:t>
      </w:r>
      <w:proofErr w:type="spellEnd"/>
      <w:r>
        <w:rPr>
          <w:lang w:eastAsia="et-EE"/>
        </w:rPr>
        <w:t>.</w:t>
      </w:r>
    </w:p>
    <w:p w:rsidR="003409DA" w:rsidRDefault="003409DA" w:rsidP="003409DA">
      <w:pPr>
        <w:pStyle w:val="a5"/>
        <w:rPr>
          <w:lang w:eastAsia="et-EE"/>
        </w:rPr>
      </w:pPr>
      <w:bookmarkStart w:id="20" w:name="_Toc512000725"/>
      <w:r>
        <w:rPr>
          <w:lang w:eastAsia="et-EE"/>
        </w:rPr>
        <w:t>5.1.2 Финляндия</w:t>
      </w:r>
      <w:bookmarkEnd w:id="20"/>
    </w:p>
    <w:p w:rsidR="003409DA" w:rsidRDefault="004F448B" w:rsidP="00097122">
      <w:pPr>
        <w:jc w:val="both"/>
        <w:rPr>
          <w:lang w:eastAsia="et-EE"/>
        </w:rPr>
      </w:pPr>
      <w:r>
        <w:rPr>
          <w:lang w:eastAsia="et-EE"/>
        </w:rPr>
        <w:t xml:space="preserve">В Финляндии проживает 5,4 </w:t>
      </w:r>
      <w:r w:rsidR="007C7214">
        <w:rPr>
          <w:lang w:eastAsia="et-EE"/>
        </w:rPr>
        <w:t xml:space="preserve">миллионов </w:t>
      </w:r>
      <w:r>
        <w:rPr>
          <w:lang w:eastAsia="et-EE"/>
        </w:rPr>
        <w:t xml:space="preserve">человек, из них 1,1 миллион – в Хельсинки и его окрестностях. В состав Финской федерации парусного спорта и гребли </w:t>
      </w:r>
      <w:r w:rsidRPr="00E05312">
        <w:rPr>
          <w:rFonts w:cstheme="minorHAnsi"/>
        </w:rPr>
        <w:t>(</w:t>
      </w:r>
      <w:proofErr w:type="spellStart"/>
      <w:r w:rsidRPr="00E41D1E">
        <w:rPr>
          <w:rFonts w:cstheme="minorHAnsi"/>
          <w:i/>
        </w:rPr>
        <w:t>TheFinnishSailingandBoatingFederationsince</w:t>
      </w:r>
      <w:proofErr w:type="spellEnd"/>
      <w:r w:rsidRPr="00E41D1E">
        <w:rPr>
          <w:rFonts w:cstheme="minorHAnsi"/>
          <w:i/>
        </w:rPr>
        <w:t xml:space="preserve"> 2011</w:t>
      </w:r>
      <w:r w:rsidRPr="00E05312">
        <w:rPr>
          <w:rFonts w:cstheme="minorHAnsi"/>
        </w:rPr>
        <w:t xml:space="preserve">) </w:t>
      </w:r>
      <w:r>
        <w:rPr>
          <w:lang w:eastAsia="et-EE"/>
        </w:rPr>
        <w:t>входит 60 000 членов 330 клубов, 13 000 зарегистрированных моторных лодок и 11 000 парусных лодок. Точные данные о числе маломерных судов Финляндии отсутствуют, однако на основании общих данных в 2001 году в Финляндии числилось 700 000 маломерных судов, из которых примерно 10% способны пересечь Финский залив.</w:t>
      </w:r>
    </w:p>
    <w:p w:rsidR="004F448B" w:rsidRDefault="00A51011" w:rsidP="00097122">
      <w:pPr>
        <w:jc w:val="both"/>
        <w:rPr>
          <w:lang w:eastAsia="et-EE"/>
        </w:rPr>
      </w:pPr>
      <w:r>
        <w:rPr>
          <w:lang w:eastAsia="et-EE"/>
        </w:rPr>
        <w:t>На каждого жителя Финляндии в среднем приходится одна яхта или моторная лодка. Размер рынка и его потенциал демонстрирует количество морских туристов из Финляндии, посещающих Эстонию. Согласно данным за 2015 год</w:t>
      </w:r>
      <w:r w:rsidR="00DF60F9">
        <w:rPr>
          <w:lang w:eastAsia="et-EE"/>
        </w:rPr>
        <w:t>,</w:t>
      </w:r>
      <w:r>
        <w:rPr>
          <w:lang w:eastAsia="et-EE"/>
        </w:rPr>
        <w:t xml:space="preserve"> в течение года Эстонию посетило 5142 корабля. </w:t>
      </w:r>
      <w:r w:rsidR="00DF60F9">
        <w:rPr>
          <w:lang w:eastAsia="et-EE"/>
        </w:rPr>
        <w:t>С мая по август 2014 года 24% всех рейсов из Финляндии за границу было осуществлено в Эстонию (учитывались рейсы, которые включали в себя ночевку по меньшей мере в одну ночь), что из всех показателей по странам является самым большим. Бесспорно, большое количество посещений эстонских портов финскими водными туристами обусловлено близостью регионов (70-150 км), развитием туризма в Финляндии, сложившейся традицией путешествий в Эстонию и хорошей репутацией страны как выгодного места для водного туризма. Считается, что именно Чудское озеро мотивирует финских водных туристов путешествовать через Нарвский порт.</w:t>
      </w:r>
    </w:p>
    <w:p w:rsidR="00DF60F9" w:rsidRDefault="00DF60F9" w:rsidP="00097122">
      <w:pPr>
        <w:jc w:val="both"/>
        <w:rPr>
          <w:lang w:eastAsia="et-EE"/>
        </w:rPr>
      </w:pPr>
      <w:r>
        <w:rPr>
          <w:lang w:eastAsia="et-EE"/>
        </w:rPr>
        <w:t>Исходя из статистики въезда в другие яхтенные порты Эстонии, а также учитывая мнение финских водных спортсменов, которые уже бывали в Нарве, можно предположить, что размер потока данной целевой группы в Нарвский порт</w:t>
      </w:r>
      <w:r w:rsidR="00392EF5">
        <w:rPr>
          <w:lang w:eastAsia="et-EE"/>
        </w:rPr>
        <w:t xml:space="preserve"> может составлять около 150 яхт в год в течение относительного небольшого времени (до 10 лет). Из них 60%-70% двинутся дальше в Чудское озеро</w:t>
      </w:r>
      <w:r w:rsidR="001604D3">
        <w:rPr>
          <w:lang w:eastAsia="et-EE"/>
        </w:rPr>
        <w:t>,</w:t>
      </w:r>
      <w:r w:rsidR="00392EF5">
        <w:rPr>
          <w:lang w:eastAsia="et-EE"/>
        </w:rPr>
        <w:t xml:space="preserve"> и большая часть (около 70%) вернется по тому же маршруту. Возможно, какая-то часть </w:t>
      </w:r>
      <w:r w:rsidR="00C705CD">
        <w:rPr>
          <w:lang w:eastAsia="et-EE"/>
        </w:rPr>
        <w:t>будет возвращаться</w:t>
      </w:r>
      <w:r w:rsidR="00392EF5">
        <w:rPr>
          <w:lang w:eastAsia="et-EE"/>
        </w:rPr>
        <w:t xml:space="preserve"> по суше на трейлере через Таллинн или Пярну. </w:t>
      </w:r>
    </w:p>
    <w:p w:rsidR="00392EF5" w:rsidRDefault="00392EF5" w:rsidP="00097122">
      <w:pPr>
        <w:jc w:val="both"/>
        <w:rPr>
          <w:lang w:eastAsia="et-EE"/>
        </w:rPr>
      </w:pPr>
      <w:r>
        <w:rPr>
          <w:lang w:eastAsia="et-EE"/>
        </w:rPr>
        <w:t>По сравнению с предыдущими годами, в 2016 году количество туристов из Финляндии выросло на 5%.</w:t>
      </w:r>
    </w:p>
    <w:p w:rsidR="00392EF5" w:rsidRDefault="00392EF5" w:rsidP="00392EF5">
      <w:pPr>
        <w:pStyle w:val="a5"/>
        <w:rPr>
          <w:lang w:eastAsia="et-EE"/>
        </w:rPr>
      </w:pPr>
      <w:bookmarkStart w:id="21" w:name="_Toc512000726"/>
      <w:r>
        <w:rPr>
          <w:lang w:eastAsia="et-EE"/>
        </w:rPr>
        <w:t>5.1.3 Россия</w:t>
      </w:r>
      <w:bookmarkEnd w:id="21"/>
    </w:p>
    <w:p w:rsidR="00392EF5" w:rsidRDefault="002C19FC" w:rsidP="00392EF5">
      <w:pPr>
        <w:jc w:val="both"/>
        <w:rPr>
          <w:lang w:eastAsia="et-EE"/>
        </w:rPr>
      </w:pPr>
      <w:r>
        <w:rPr>
          <w:lang w:eastAsia="et-EE"/>
        </w:rPr>
        <w:t>По состоянию на 1 января 2016 года численность населения России составляет 146,5 миллионов человек. В западной части России располагается 20 яхт-клубов, членами которых является около 2 000 человек. В окрестностях Финского залива зарегистрировано около 20 000 судов, используемых в личных целях.</w:t>
      </w:r>
    </w:p>
    <w:p w:rsidR="002C19FC" w:rsidRDefault="002C19FC" w:rsidP="00392EF5">
      <w:pPr>
        <w:jc w:val="both"/>
        <w:rPr>
          <w:lang w:eastAsia="et-EE"/>
        </w:rPr>
      </w:pPr>
      <w:r>
        <w:rPr>
          <w:lang w:eastAsia="et-EE"/>
        </w:rPr>
        <w:t>В России находится 148 морских портов, в том числе 20 яхтенных портов, которые преимущественно находятся в окрестностях Санкт-Петербурга.</w:t>
      </w:r>
    </w:p>
    <w:p w:rsidR="002C19FC" w:rsidRDefault="00B969AB" w:rsidP="00392EF5">
      <w:pPr>
        <w:jc w:val="both"/>
        <w:rPr>
          <w:lang w:eastAsia="et-EE"/>
        </w:rPr>
      </w:pPr>
      <w:r>
        <w:rPr>
          <w:lang w:eastAsia="et-EE"/>
        </w:rPr>
        <w:t xml:space="preserve">В 2015 году Эстонию посетило 82 корабля из России. Главным узким местом российского рынка можно считать сложности, связанные с пересечением границы. При их разрешении </w:t>
      </w:r>
      <w:r w:rsidR="00550072">
        <w:rPr>
          <w:lang w:eastAsia="et-EE"/>
        </w:rPr>
        <w:t xml:space="preserve">целевой рынок </w:t>
      </w:r>
      <w:r>
        <w:rPr>
          <w:lang w:eastAsia="et-EE"/>
        </w:rPr>
        <w:t>станет очень привлекательным</w:t>
      </w:r>
      <w:r w:rsidR="00550072">
        <w:rPr>
          <w:lang w:eastAsia="et-EE"/>
        </w:rPr>
        <w:t xml:space="preserve"> с точки зренияместорасположения Нарвского порта</w:t>
      </w:r>
      <w:r>
        <w:rPr>
          <w:lang w:eastAsia="et-EE"/>
        </w:rPr>
        <w:t xml:space="preserve">. </w:t>
      </w:r>
      <w:r w:rsidR="00550072">
        <w:rPr>
          <w:lang w:eastAsia="et-EE"/>
        </w:rPr>
        <w:t xml:space="preserve">При продвижении </w:t>
      </w:r>
      <w:r w:rsidR="00550072">
        <w:rPr>
          <w:lang w:eastAsia="et-EE"/>
        </w:rPr>
        <w:lastRenderedPageBreak/>
        <w:t xml:space="preserve">вдоль южного побережья Финского залива до Нарвы </w:t>
      </w:r>
      <w:proofErr w:type="gramStart"/>
      <w:r w:rsidR="00550072">
        <w:rPr>
          <w:lang w:eastAsia="et-EE"/>
        </w:rPr>
        <w:t>логичным продолжением</w:t>
      </w:r>
      <w:proofErr w:type="gramEnd"/>
      <w:r w:rsidR="00550072">
        <w:rPr>
          <w:lang w:eastAsia="et-EE"/>
        </w:rPr>
        <w:t xml:space="preserve"> пути становятся российские марины.</w:t>
      </w:r>
    </w:p>
    <w:p w:rsidR="00550072" w:rsidRDefault="006D2EB1" w:rsidP="00392EF5">
      <w:pPr>
        <w:jc w:val="both"/>
        <w:rPr>
          <w:lang w:eastAsia="et-EE"/>
        </w:rPr>
      </w:pPr>
      <w:r>
        <w:rPr>
          <w:lang w:eastAsia="et-EE"/>
        </w:rPr>
        <w:t>По сравнению с предыдущим годом, в 2016 году о</w:t>
      </w:r>
      <w:r w:rsidR="00550072">
        <w:rPr>
          <w:lang w:eastAsia="et-EE"/>
        </w:rPr>
        <w:t>бщее число туристов из России</w:t>
      </w:r>
      <w:r>
        <w:rPr>
          <w:lang w:eastAsia="et-EE"/>
        </w:rPr>
        <w:t xml:space="preserve"> возросло на 2%. Количество ночующих русских туристов возросло преимущественно в </w:t>
      </w:r>
      <w:proofErr w:type="spellStart"/>
      <w:r>
        <w:rPr>
          <w:lang w:eastAsia="et-EE"/>
        </w:rPr>
        <w:t>Ида-Вируском</w:t>
      </w:r>
      <w:proofErr w:type="spellEnd"/>
      <w:r>
        <w:rPr>
          <w:lang w:eastAsia="et-EE"/>
        </w:rPr>
        <w:t xml:space="preserve"> уезде, что подтверждает растущую популярность уезда среди туристов целевого рынка.</w:t>
      </w:r>
    </w:p>
    <w:p w:rsidR="006D2EB1" w:rsidRDefault="008E5C24" w:rsidP="008E5C24">
      <w:pPr>
        <w:pStyle w:val="a5"/>
        <w:rPr>
          <w:lang w:eastAsia="et-EE"/>
        </w:rPr>
      </w:pPr>
      <w:bookmarkStart w:id="22" w:name="_Toc512000727"/>
      <w:r>
        <w:rPr>
          <w:lang w:eastAsia="et-EE"/>
        </w:rPr>
        <w:t>5.1.4 Латвия</w:t>
      </w:r>
      <w:bookmarkEnd w:id="22"/>
    </w:p>
    <w:p w:rsidR="008E5C24" w:rsidRDefault="0086766D" w:rsidP="00392EF5">
      <w:pPr>
        <w:jc w:val="both"/>
        <w:rPr>
          <w:rFonts w:cstheme="minorHAnsi"/>
        </w:rPr>
      </w:pPr>
      <w:r>
        <w:rPr>
          <w:lang w:eastAsia="et-EE"/>
        </w:rPr>
        <w:t xml:space="preserve">Численность населения Латвии по состоянию на 1 января 2016 года составляет около 2 миллионов жителей. В Латвии действует 22 клуба и ассоциации, членами которых являются 2500 человек, в </w:t>
      </w:r>
      <w:r w:rsidR="00D15327">
        <w:rPr>
          <w:lang w:eastAsia="et-EE"/>
        </w:rPr>
        <w:t xml:space="preserve">рамках </w:t>
      </w:r>
      <w:r>
        <w:rPr>
          <w:lang w:eastAsia="et-EE"/>
        </w:rPr>
        <w:t>Союз</w:t>
      </w:r>
      <w:r w:rsidR="00D15327">
        <w:rPr>
          <w:lang w:eastAsia="et-EE"/>
        </w:rPr>
        <w:t>а</w:t>
      </w:r>
      <w:r>
        <w:rPr>
          <w:lang w:eastAsia="et-EE"/>
        </w:rPr>
        <w:t xml:space="preserve"> парусного спорта Латвии </w:t>
      </w:r>
      <w:r w:rsidRPr="00E05312">
        <w:rPr>
          <w:rFonts w:cstheme="minorHAnsi"/>
        </w:rPr>
        <w:t>(</w:t>
      </w:r>
      <w:proofErr w:type="spellStart"/>
      <w:r w:rsidRPr="00EF7C99">
        <w:rPr>
          <w:rFonts w:cstheme="minorHAnsi"/>
          <w:i/>
        </w:rPr>
        <w:t>LatvianSailingUnion</w:t>
      </w:r>
      <w:proofErr w:type="spellEnd"/>
      <w:r w:rsidRPr="00E05312">
        <w:rPr>
          <w:rFonts w:cstheme="minorHAnsi"/>
        </w:rPr>
        <w:t xml:space="preserve"> – </w:t>
      </w:r>
      <w:hyperlink r:id="rId8" w:history="1">
        <w:r w:rsidRPr="00E05312">
          <w:rPr>
            <w:rStyle w:val="aa"/>
            <w:rFonts w:cstheme="minorHAnsi"/>
          </w:rPr>
          <w:t>www.sailinglatvia.lv</w:t>
        </w:r>
      </w:hyperlink>
      <w:r w:rsidRPr="00E05312">
        <w:rPr>
          <w:rFonts w:cstheme="minorHAnsi"/>
        </w:rPr>
        <w:t>).</w:t>
      </w:r>
      <w:r>
        <w:rPr>
          <w:rFonts w:cstheme="minorHAnsi"/>
        </w:rPr>
        <w:t xml:space="preserve"> В Латвии находится 13 портов, и в государстве зарегистрировано 8600 моторных лодок и 450 парусных лодок.</w:t>
      </w:r>
    </w:p>
    <w:p w:rsidR="0086766D" w:rsidRDefault="0086766D" w:rsidP="00392EF5">
      <w:pPr>
        <w:jc w:val="both"/>
        <w:rPr>
          <w:rFonts w:cstheme="minorHAnsi"/>
        </w:rPr>
      </w:pPr>
      <w:r>
        <w:rPr>
          <w:rFonts w:cstheme="minorHAnsi"/>
        </w:rPr>
        <w:t>В 2015 году Эстонию посетило 334 корабля из Латвии.</w:t>
      </w:r>
    </w:p>
    <w:p w:rsidR="0086766D" w:rsidRDefault="0086766D" w:rsidP="00392EF5">
      <w:pPr>
        <w:jc w:val="both"/>
        <w:rPr>
          <w:lang w:eastAsia="et-EE"/>
        </w:rPr>
      </w:pPr>
      <w:r>
        <w:rPr>
          <w:lang w:eastAsia="et-EE"/>
        </w:rPr>
        <w:t xml:space="preserve">По сравнению с предыдущим годом, в 2016 году общее число туристов, прибывших из Латвии, возросло на 15%. При этом количество ночующих латвийских туристов возросло в </w:t>
      </w:r>
      <w:proofErr w:type="spellStart"/>
      <w:r>
        <w:rPr>
          <w:lang w:eastAsia="et-EE"/>
        </w:rPr>
        <w:t>Ида-Вируском</w:t>
      </w:r>
      <w:proofErr w:type="spellEnd"/>
      <w:r>
        <w:rPr>
          <w:lang w:eastAsia="et-EE"/>
        </w:rPr>
        <w:t xml:space="preserve"> уезде на 5%.</w:t>
      </w:r>
    </w:p>
    <w:p w:rsidR="0086766D" w:rsidRDefault="0086766D" w:rsidP="0086766D">
      <w:pPr>
        <w:pStyle w:val="a5"/>
        <w:rPr>
          <w:lang w:eastAsia="et-EE"/>
        </w:rPr>
      </w:pPr>
      <w:bookmarkStart w:id="23" w:name="_Toc512000728"/>
      <w:r>
        <w:rPr>
          <w:lang w:eastAsia="et-EE"/>
        </w:rPr>
        <w:t>5.1.5 Германия</w:t>
      </w:r>
      <w:bookmarkEnd w:id="23"/>
    </w:p>
    <w:p w:rsidR="0086766D" w:rsidRDefault="00D15327" w:rsidP="00392EF5">
      <w:pPr>
        <w:jc w:val="both"/>
        <w:rPr>
          <w:rFonts w:cstheme="minorHAnsi"/>
        </w:rPr>
      </w:pPr>
      <w:r>
        <w:rPr>
          <w:lang w:eastAsia="et-EE"/>
        </w:rPr>
        <w:t xml:space="preserve">Численность населения Германии по состоянию на 1 января 2016 года составляет около 82 миллионов жителей. В Германии действует около 1300 клубов в рамках Федерации парусного спорта Германии </w:t>
      </w:r>
      <w:r w:rsidRPr="00E05312">
        <w:rPr>
          <w:rFonts w:cstheme="minorHAnsi"/>
        </w:rPr>
        <w:t>(</w:t>
      </w:r>
      <w:proofErr w:type="spellStart"/>
      <w:r w:rsidRPr="00E05312">
        <w:rPr>
          <w:rFonts w:cstheme="minorHAnsi"/>
        </w:rPr>
        <w:t>GermanSailingFederation</w:t>
      </w:r>
      <w:proofErr w:type="spellEnd"/>
      <w:r w:rsidRPr="00E05312">
        <w:rPr>
          <w:rFonts w:cstheme="minorHAnsi"/>
        </w:rPr>
        <w:t xml:space="preserve"> (DSV)).</w:t>
      </w:r>
    </w:p>
    <w:p w:rsidR="00D15327" w:rsidRDefault="00111D2C" w:rsidP="00392EF5">
      <w:pPr>
        <w:jc w:val="both"/>
        <w:rPr>
          <w:rFonts w:cstheme="minorHAnsi"/>
        </w:rPr>
      </w:pPr>
      <w:r>
        <w:rPr>
          <w:rFonts w:cstheme="minorHAnsi"/>
        </w:rPr>
        <w:t xml:space="preserve">Германия считается крупнейшей страной морского туризма в Европе, откуда прибывает около 35% всех морских туристов, путешествующих по Балтийскому морю. </w:t>
      </w:r>
      <w:r w:rsidR="004624C1">
        <w:rPr>
          <w:rFonts w:cstheme="minorHAnsi"/>
        </w:rPr>
        <w:t>В 2015 году Эстонию посетил 741 корабль из Германии.</w:t>
      </w:r>
    </w:p>
    <w:p w:rsidR="004624C1" w:rsidRDefault="004624C1" w:rsidP="004624C1">
      <w:pPr>
        <w:jc w:val="both"/>
        <w:rPr>
          <w:lang w:eastAsia="et-EE"/>
        </w:rPr>
      </w:pPr>
      <w:r>
        <w:rPr>
          <w:lang w:eastAsia="et-EE"/>
        </w:rPr>
        <w:t xml:space="preserve">По сравнению с предыдущим годом, в 2016 году на основании данных по всей Эстонии общее число немецких туристов, ночующих в Эстонии, составляло 2%. Количество туристов из Германии, ночующих в </w:t>
      </w:r>
      <w:proofErr w:type="spellStart"/>
      <w:r>
        <w:rPr>
          <w:lang w:eastAsia="et-EE"/>
        </w:rPr>
        <w:t>Ида-Вируском</w:t>
      </w:r>
      <w:proofErr w:type="spellEnd"/>
      <w:r>
        <w:rPr>
          <w:lang w:eastAsia="et-EE"/>
        </w:rPr>
        <w:t xml:space="preserve"> уезде, было значительно выше, что составляло 23% в тот же период. </w:t>
      </w:r>
    </w:p>
    <w:p w:rsidR="004624C1" w:rsidRDefault="004624C1" w:rsidP="004624C1">
      <w:pPr>
        <w:pStyle w:val="a5"/>
        <w:rPr>
          <w:lang w:eastAsia="et-EE"/>
        </w:rPr>
      </w:pPr>
      <w:bookmarkStart w:id="24" w:name="_Toc512000729"/>
      <w:r>
        <w:rPr>
          <w:lang w:eastAsia="et-EE"/>
        </w:rPr>
        <w:t>5.1.6 Польша</w:t>
      </w:r>
      <w:bookmarkEnd w:id="24"/>
    </w:p>
    <w:p w:rsidR="004624C1" w:rsidRDefault="004624C1" w:rsidP="004624C1">
      <w:pPr>
        <w:jc w:val="both"/>
        <w:rPr>
          <w:lang w:eastAsia="et-EE"/>
        </w:rPr>
      </w:pPr>
      <w:r>
        <w:rPr>
          <w:lang w:eastAsia="et-EE"/>
        </w:rPr>
        <w:t xml:space="preserve">Численность населения Польши составляет приблизительно 38,5 миллионов жителей. В Польше действует около 300 яхт-клубов, из которых 130 </w:t>
      </w:r>
      <w:proofErr w:type="gramStart"/>
      <w:r>
        <w:rPr>
          <w:lang w:eastAsia="et-EE"/>
        </w:rPr>
        <w:t>расположены</w:t>
      </w:r>
      <w:proofErr w:type="gramEnd"/>
      <w:r>
        <w:rPr>
          <w:lang w:eastAsia="et-EE"/>
        </w:rPr>
        <w:t xml:space="preserve"> на побережье Польши. В Польше находится около 300 портов.</w:t>
      </w:r>
    </w:p>
    <w:p w:rsidR="004624C1" w:rsidRDefault="004624C1" w:rsidP="004624C1">
      <w:pPr>
        <w:jc w:val="both"/>
        <w:rPr>
          <w:lang w:eastAsia="et-EE"/>
        </w:rPr>
      </w:pPr>
      <w:r>
        <w:rPr>
          <w:lang w:eastAsia="et-EE"/>
        </w:rPr>
        <w:t>По сравнению с предыдущим годом, в 2016 году число польских туристов, ночующих в Эстонии, возросло на 6%.</w:t>
      </w:r>
    </w:p>
    <w:p w:rsidR="004624C1" w:rsidRDefault="004624C1" w:rsidP="004624C1">
      <w:pPr>
        <w:pStyle w:val="a5"/>
        <w:rPr>
          <w:lang w:eastAsia="et-EE"/>
        </w:rPr>
      </w:pPr>
      <w:bookmarkStart w:id="25" w:name="_Toc512000730"/>
      <w:r>
        <w:rPr>
          <w:lang w:eastAsia="et-EE"/>
        </w:rPr>
        <w:t>5.2 Клиентские сегменты</w:t>
      </w:r>
      <w:bookmarkEnd w:id="25"/>
    </w:p>
    <w:p w:rsidR="004624C1" w:rsidRDefault="005344FB" w:rsidP="005344FB">
      <w:pPr>
        <w:pStyle w:val="a5"/>
        <w:rPr>
          <w:lang w:eastAsia="et-EE"/>
        </w:rPr>
      </w:pPr>
      <w:bookmarkStart w:id="26" w:name="_Toc512000731"/>
      <w:r>
        <w:rPr>
          <w:lang w:eastAsia="et-EE"/>
        </w:rPr>
        <w:t>5.2.1 Водные туристы</w:t>
      </w:r>
      <w:bookmarkEnd w:id="26"/>
    </w:p>
    <w:p w:rsidR="005344FB" w:rsidRDefault="005344FB" w:rsidP="004624C1">
      <w:pPr>
        <w:jc w:val="both"/>
        <w:rPr>
          <w:lang w:eastAsia="et-EE"/>
        </w:rPr>
      </w:pPr>
      <w:r>
        <w:rPr>
          <w:lang w:eastAsia="et-EE"/>
        </w:rPr>
        <w:t xml:space="preserve">Международный туризм на маломерных кораблях очень популярен в Балтийском море. По данным мореплавательской политики Эстонии за 2012-2020 гг. летом в Балтийском море ходит около 200 000 </w:t>
      </w:r>
      <w:r>
        <w:rPr>
          <w:lang w:eastAsia="et-EE"/>
        </w:rPr>
        <w:lastRenderedPageBreak/>
        <w:t xml:space="preserve">яхт, при этом общее количество </w:t>
      </w:r>
      <w:r w:rsidR="00CE3B20">
        <w:rPr>
          <w:lang w:eastAsia="et-EE"/>
        </w:rPr>
        <w:t xml:space="preserve">ночующих гостей из других стран </w:t>
      </w:r>
      <w:r>
        <w:rPr>
          <w:lang w:eastAsia="et-EE"/>
        </w:rPr>
        <w:t>оценивается в 2 миллиона.</w:t>
      </w:r>
      <w:r w:rsidR="00CE3B20">
        <w:rPr>
          <w:lang w:eastAsia="et-EE"/>
        </w:rPr>
        <w:t xml:space="preserve"> Люди путешествуют по воде преимущественно в компаниях. Согласно данным Департамента водных путей, на одном судне в среднем путешествует 3,4 человека. Очень часто, особенно во время длительных путешествий, люди путешествуют группой, состоящей из нескольких кораблей. Средняя продолжительность путешествия составляет 1,5 недели, при этом передвижение происходит преимущественно из одного гостевого порта в другой с соблюдением оптимального расстояния между портами (30 морских миль).</w:t>
      </w:r>
    </w:p>
    <w:p w:rsidR="004624C1" w:rsidRDefault="00091917" w:rsidP="00392EF5">
      <w:pPr>
        <w:jc w:val="both"/>
        <w:rPr>
          <w:lang w:eastAsia="et-EE"/>
        </w:rPr>
      </w:pPr>
      <w:r>
        <w:rPr>
          <w:lang w:eastAsia="et-EE"/>
        </w:rPr>
        <w:t xml:space="preserve">Большая часть водных туристов вступила в яхт-клубы, однако есть и отдельные интересующиеся водным спортом. У водных туристов своя особая культура и традиции, в </w:t>
      </w:r>
      <w:proofErr w:type="gramStart"/>
      <w:r>
        <w:rPr>
          <w:lang w:eastAsia="et-EE"/>
        </w:rPr>
        <w:t>связи</w:t>
      </w:r>
      <w:proofErr w:type="gramEnd"/>
      <w:r>
        <w:rPr>
          <w:lang w:eastAsia="et-EE"/>
        </w:rPr>
        <w:t xml:space="preserve"> с чем большое значение имеет фактор общения в своей среде. Именно поэтому водные туристы с удовольствием принимают участие в различных водных шоу (регата, фестивали), общаются между собой в яхт-клубах и при встречах – в различных гостевых портах.</w:t>
      </w:r>
      <w:r w:rsidR="002C3F32">
        <w:rPr>
          <w:lang w:eastAsia="et-EE"/>
        </w:rPr>
        <w:t xml:space="preserve"> Необходимо подчеркнуть, что появление каждого хоть немного представляющего интерес</w:t>
      </w:r>
      <w:r w:rsidR="002B74A1">
        <w:rPr>
          <w:rStyle w:val="af"/>
          <w:lang w:eastAsia="et-EE"/>
        </w:rPr>
        <w:footnoteReference w:id="2"/>
      </w:r>
      <w:r w:rsidR="002C3F32">
        <w:rPr>
          <w:lang w:eastAsia="et-EE"/>
        </w:rPr>
        <w:t xml:space="preserve"> места причаливания яхт или нового привлекательного маршрута становится целым событием для водных туристов, которые стараются как можно скорее там побывать. Тем не менее, рядом с новыми местами назначения большое значение имеет аспект безопасности, под которым подразумеваются как навигационные условия и состояние инфраструктуры, так и криминальная обстановка.</w:t>
      </w:r>
    </w:p>
    <w:p w:rsidR="002C3F32" w:rsidRDefault="002C3F32" w:rsidP="00392EF5">
      <w:pPr>
        <w:jc w:val="both"/>
        <w:rPr>
          <w:lang w:eastAsia="et-EE"/>
        </w:rPr>
      </w:pPr>
      <w:r>
        <w:rPr>
          <w:lang w:eastAsia="et-EE"/>
        </w:rPr>
        <w:t>Длительность остановки в порту колеблется в зависимости от цели посещения. Если это промежуточный приезд в укрытие порта, то длительность такой остановки обычно составляет 1 ночь. Если же речь идет о входе в порт, в котором имеются обслуживание, возможность отдыха, то длительность посещения может достигать 2-5 дней (в среднем 1,7 дней). В случае целенаправленного посещения мест отдыха, которыми могут быть базы отдыха на берегу Чудского озера, то остановка может длиться 7 и больше дней.</w:t>
      </w:r>
    </w:p>
    <w:p w:rsidR="002C3F32" w:rsidRDefault="00464E3B" w:rsidP="00392EF5">
      <w:pPr>
        <w:jc w:val="both"/>
        <w:rPr>
          <w:lang w:eastAsia="et-EE"/>
        </w:rPr>
      </w:pPr>
      <w:r>
        <w:rPr>
          <w:lang w:eastAsia="et-EE"/>
        </w:rPr>
        <w:t>Увлечение водным туризмом неразрывно соединено с большими затратами, и поэтому любители водного туризма, как правило, являются обеспеченными людьми, которые могут позволить себе крупные расходы. В путешествии команда тратит на услуги, предлагаемые в месте назначения, значительную сумму денег – средний расход, который приходится на корабль в одном месте назначения, составляет 100 евро в день.</w:t>
      </w:r>
    </w:p>
    <w:p w:rsidR="00464E3B" w:rsidRDefault="008B1B7C" w:rsidP="00392EF5">
      <w:pPr>
        <w:jc w:val="both"/>
        <w:rPr>
          <w:lang w:eastAsia="et-EE"/>
        </w:rPr>
      </w:pPr>
      <w:r>
        <w:rPr>
          <w:lang w:eastAsia="et-EE"/>
        </w:rPr>
        <w:t>В последнее время водные туристы предпочитают моторные катера традиционным лодкам. У моторных катеров относительно небольшая осадка, и потому подобная тенденция к увеличению маломерных судов выгодна для Нарвского порта, поскольку при продвижении к Чудскому озеру встречаются области с глубиной, которая не позволяет самостоятельно проходить килевым яхтам.</w:t>
      </w:r>
    </w:p>
    <w:p w:rsidR="008B1B7C" w:rsidRDefault="008B1B7C" w:rsidP="008B1B7C">
      <w:pPr>
        <w:pStyle w:val="a5"/>
        <w:rPr>
          <w:lang w:eastAsia="et-EE"/>
        </w:rPr>
      </w:pPr>
      <w:bookmarkStart w:id="27" w:name="_Toc512000732"/>
      <w:r>
        <w:rPr>
          <w:lang w:eastAsia="et-EE"/>
        </w:rPr>
        <w:t>5.2.2 Местные владельцы маломерных судов</w:t>
      </w:r>
      <w:bookmarkEnd w:id="27"/>
    </w:p>
    <w:p w:rsidR="008B1B7C" w:rsidRDefault="009853C2" w:rsidP="008B1B7C">
      <w:pPr>
        <w:jc w:val="both"/>
        <w:rPr>
          <w:lang w:eastAsia="et-EE"/>
        </w:rPr>
      </w:pPr>
      <w:r>
        <w:rPr>
          <w:lang w:eastAsia="et-EE"/>
        </w:rPr>
        <w:t xml:space="preserve">В качестве клиентов, пользующихся услугами порта по перевозке судов по суше между речным и </w:t>
      </w:r>
      <w:proofErr w:type="spellStart"/>
      <w:r>
        <w:rPr>
          <w:lang w:eastAsia="et-EE"/>
        </w:rPr>
        <w:t>Кулгуским</w:t>
      </w:r>
      <w:proofErr w:type="spellEnd"/>
      <w:r>
        <w:rPr>
          <w:lang w:eastAsia="et-EE"/>
        </w:rPr>
        <w:t xml:space="preserve"> портами, можно рассматрива</w:t>
      </w:r>
      <w:r w:rsidR="003D6A53">
        <w:rPr>
          <w:lang w:eastAsia="et-EE"/>
        </w:rPr>
        <w:t>ть местных владельцев маломерных судов категорий</w:t>
      </w:r>
      <w:proofErr w:type="gramStart"/>
      <w:r w:rsidR="003D6A53">
        <w:rPr>
          <w:lang w:eastAsia="et-EE"/>
        </w:rPr>
        <w:t xml:space="preserve"> В</w:t>
      </w:r>
      <w:proofErr w:type="gramEnd"/>
      <w:r w:rsidR="003D6A53">
        <w:rPr>
          <w:lang w:eastAsia="et-EE"/>
        </w:rPr>
        <w:t xml:space="preserve"> и С.</w:t>
      </w:r>
    </w:p>
    <w:p w:rsidR="003D6A53" w:rsidRDefault="003D6A53" w:rsidP="008B1B7C">
      <w:pPr>
        <w:jc w:val="both"/>
        <w:rPr>
          <w:lang w:eastAsia="et-EE"/>
        </w:rPr>
      </w:pPr>
      <w:r>
        <w:rPr>
          <w:lang w:eastAsia="et-EE"/>
        </w:rPr>
        <w:t xml:space="preserve">Согласно данным Департамента шоссейных дорог в 2014 году в </w:t>
      </w:r>
      <w:proofErr w:type="spellStart"/>
      <w:r>
        <w:rPr>
          <w:lang w:eastAsia="et-EE"/>
        </w:rPr>
        <w:t>Ида-Вируском</w:t>
      </w:r>
      <w:proofErr w:type="spellEnd"/>
      <w:r>
        <w:rPr>
          <w:lang w:eastAsia="et-EE"/>
        </w:rPr>
        <w:t xml:space="preserve"> уезде было зарегистрировано 4 093 маломерных судна. Приблизительно 38% </w:t>
      </w:r>
      <w:proofErr w:type="spellStart"/>
      <w:r>
        <w:rPr>
          <w:lang w:eastAsia="et-EE"/>
        </w:rPr>
        <w:t>Ида-Вируских</w:t>
      </w:r>
      <w:proofErr w:type="spellEnd"/>
      <w:r>
        <w:rPr>
          <w:lang w:eastAsia="et-EE"/>
        </w:rPr>
        <w:t xml:space="preserve"> маломерных судов </w:t>
      </w:r>
      <w:r>
        <w:rPr>
          <w:lang w:eastAsia="et-EE"/>
        </w:rPr>
        <w:lastRenderedPageBreak/>
        <w:t>находится в Нарве и вНарва-Йыэсуу, при этом необходимо учитывать, что далеко не все из них активно используются.</w:t>
      </w:r>
    </w:p>
    <w:p w:rsidR="003D6A53" w:rsidRDefault="003D6A53" w:rsidP="008B1B7C">
      <w:pPr>
        <w:jc w:val="both"/>
        <w:rPr>
          <w:lang w:eastAsia="et-EE"/>
        </w:rPr>
      </w:pPr>
      <w:r>
        <w:rPr>
          <w:lang w:eastAsia="et-EE"/>
        </w:rPr>
        <w:t>Необходимо принимать во внимание, что статистика не различает повторно зарегистрированные суда в разделе о категориях, и среди них могут быть также резиновые лодки, которым не требуются услуги трейлеров.</w:t>
      </w:r>
    </w:p>
    <w:p w:rsidR="003D6A53" w:rsidRDefault="003D6A53" w:rsidP="008B1B7C">
      <w:pPr>
        <w:jc w:val="both"/>
        <w:rPr>
          <w:lang w:eastAsia="et-EE"/>
        </w:rPr>
      </w:pPr>
      <w:r>
        <w:rPr>
          <w:lang w:eastAsia="et-EE"/>
        </w:rPr>
        <w:t xml:space="preserve">Исходя из приведенных данных, можно спрогнозировать рост числа активно используемых местных маломерных судов на 10% в течение следующих 5 лет. </w:t>
      </w:r>
      <w:r w:rsidR="00DB4286">
        <w:rPr>
          <w:lang w:eastAsia="et-EE"/>
        </w:rPr>
        <w:t>Из числа всех местных маломерных судов согласно предпосылкам около 10% могло бы пользоваться услугами трейлеров (в среднем 2 раза во время навигационного периода).</w:t>
      </w:r>
    </w:p>
    <w:p w:rsidR="00DB4286" w:rsidRDefault="00DB4286" w:rsidP="00DB4286">
      <w:pPr>
        <w:pStyle w:val="a5"/>
        <w:rPr>
          <w:lang w:eastAsia="et-EE"/>
        </w:rPr>
      </w:pPr>
      <w:bookmarkStart w:id="28" w:name="_Toc512000733"/>
      <w:r>
        <w:rPr>
          <w:lang w:eastAsia="et-EE"/>
        </w:rPr>
        <w:t>5.2.3</w:t>
      </w:r>
      <w:proofErr w:type="gramStart"/>
      <w:r>
        <w:rPr>
          <w:lang w:eastAsia="et-EE"/>
        </w:rPr>
        <w:t xml:space="preserve"> П</w:t>
      </w:r>
      <w:proofErr w:type="gramEnd"/>
      <w:r>
        <w:rPr>
          <w:lang w:eastAsia="et-EE"/>
        </w:rPr>
        <w:t>рочие туристы из других стран, посещающие регион</w:t>
      </w:r>
      <w:r w:rsidR="006F70C5">
        <w:rPr>
          <w:rStyle w:val="af"/>
          <w:lang w:eastAsia="et-EE"/>
        </w:rPr>
        <w:footnoteReference w:id="3"/>
      </w:r>
      <w:bookmarkEnd w:id="28"/>
    </w:p>
    <w:p w:rsidR="00DB4286" w:rsidRDefault="007B09AF" w:rsidP="008B1B7C">
      <w:pPr>
        <w:jc w:val="both"/>
        <w:rPr>
          <w:lang w:eastAsia="et-EE"/>
        </w:rPr>
      </w:pPr>
      <w:r>
        <w:rPr>
          <w:lang w:eastAsia="et-EE"/>
        </w:rPr>
        <w:t>В 2016 году в Нарве разместилось около 27 000 гостей, из которых 56% были туристами из других стран. На втором месте были туристы из России, которые составили 29,7%, а на третьем – туристы из Финляндии (11,1%). В 2015 году число гостей составило 22 900, из которых 58% были туристами из других стран. По сравнению с 2015 годом количество туристов возросло на 18,3%, при этом увеличилось число гостей из всех целевых стран Нарвского порта (за исключением Латвии). Наибольший приро</w:t>
      </w:r>
      <w:proofErr w:type="gramStart"/>
      <w:r>
        <w:rPr>
          <w:lang w:eastAsia="et-EE"/>
        </w:rPr>
        <w:t>ст в ср</w:t>
      </w:r>
      <w:proofErr w:type="gramEnd"/>
      <w:r>
        <w:rPr>
          <w:lang w:eastAsia="et-EE"/>
        </w:rPr>
        <w:t>авнении с 2015 годом наблюдается среди туристов из Германии (+ 32,3%) и России (+ 22,8%).</w:t>
      </w:r>
    </w:p>
    <w:p w:rsidR="00012324" w:rsidRDefault="00012324" w:rsidP="008B1B7C">
      <w:pPr>
        <w:jc w:val="both"/>
        <w:rPr>
          <w:lang w:eastAsia="et-EE"/>
        </w:rPr>
      </w:pPr>
      <w:r>
        <w:rPr>
          <w:lang w:eastAsia="et-EE"/>
        </w:rPr>
        <w:t>В 2016 году количество проведенных в Нарве ночей составило 39 908. По сравнению с 2015 годом число ночующих туристов изРоссии увеличилось на 4,8% (в сравнении с 2014 и 2015 годами число ночующих русских туристов уменьшилось на 39,3%). Среднее количество ночей, проведенных в предлагающих ночлег организациях Нарвы, составляет 1,5 ночей.</w:t>
      </w:r>
    </w:p>
    <w:p w:rsidR="00012324" w:rsidRDefault="00DF4532" w:rsidP="008B1B7C">
      <w:pPr>
        <w:jc w:val="both"/>
        <w:rPr>
          <w:lang w:eastAsia="et-EE"/>
        </w:rPr>
      </w:pPr>
      <w:r>
        <w:rPr>
          <w:lang w:eastAsia="et-EE"/>
        </w:rPr>
        <w:t>В части о целях посещения делается различие между туристами из Эстонии и теми, кто прибыл из-за границы. Если туристы из Эстонии в основном посещают Нарву в ходе деловых поездок, то 73% прибывших из-за границы туристов посещает Нарву с целью отдыха. По сравнению с 2015 годом количество посетителей Нарвского центра посещений возросло на 25%. Больше всего запросов в центр посещений поступает по части возможностей проведения свободного времени в регионе.</w:t>
      </w:r>
    </w:p>
    <w:p w:rsidR="00DF4532" w:rsidRDefault="002C2DB5" w:rsidP="008B1B7C">
      <w:pPr>
        <w:jc w:val="both"/>
        <w:rPr>
          <w:lang w:eastAsia="et-EE"/>
        </w:rPr>
      </w:pPr>
      <w:r>
        <w:rPr>
          <w:lang w:eastAsia="et-EE"/>
        </w:rPr>
        <w:t xml:space="preserve">По сравнению с другими средними туристическими показателями по Эстонии за 2016 год, можно проследить, что количество посещающих Нарву туристов растет быстрее, чем в остальных местах Эстонии или </w:t>
      </w:r>
      <w:proofErr w:type="spellStart"/>
      <w:r>
        <w:rPr>
          <w:lang w:eastAsia="et-EE"/>
        </w:rPr>
        <w:t>Ида-Вируского</w:t>
      </w:r>
      <w:proofErr w:type="spellEnd"/>
      <w:r>
        <w:rPr>
          <w:lang w:eastAsia="et-EE"/>
        </w:rPr>
        <w:t xml:space="preserve"> уезда. В 2016 году число туристов в Эстонии выросло в среднем на 8%, в </w:t>
      </w:r>
      <w:proofErr w:type="spellStart"/>
      <w:r>
        <w:rPr>
          <w:lang w:eastAsia="et-EE"/>
        </w:rPr>
        <w:t>Ида-Вируском</w:t>
      </w:r>
      <w:proofErr w:type="spellEnd"/>
      <w:r>
        <w:rPr>
          <w:lang w:eastAsia="et-EE"/>
        </w:rPr>
        <w:t xml:space="preserve"> уезде – на 6% (для сравнения – в Нарве на 18,3%). Таким образом, можно утверждать, что Нарва является привлекательным для туристов городом, и все больше приезжающих решают посетить город.</w:t>
      </w:r>
    </w:p>
    <w:p w:rsidR="002C2DB5" w:rsidRDefault="002C2DB5" w:rsidP="002C2DB5">
      <w:pPr>
        <w:pStyle w:val="a5"/>
        <w:rPr>
          <w:lang w:eastAsia="et-EE"/>
        </w:rPr>
      </w:pPr>
      <w:bookmarkStart w:id="29" w:name="_Toc512000734"/>
      <w:r>
        <w:rPr>
          <w:lang w:eastAsia="et-EE"/>
        </w:rPr>
        <w:t>5.2.4 Организации, предлагающие услуги</w:t>
      </w:r>
      <w:bookmarkEnd w:id="29"/>
    </w:p>
    <w:p w:rsidR="002C2DB5" w:rsidRDefault="00CD5195" w:rsidP="008B1B7C">
      <w:pPr>
        <w:jc w:val="both"/>
        <w:rPr>
          <w:lang w:eastAsia="et-EE"/>
        </w:rPr>
      </w:pPr>
      <w:r>
        <w:rPr>
          <w:lang w:eastAsia="et-EE"/>
        </w:rPr>
        <w:t>Одной из важнейш</w:t>
      </w:r>
      <w:r w:rsidR="00A0038A">
        <w:rPr>
          <w:lang w:eastAsia="et-EE"/>
        </w:rPr>
        <w:t>их целевых групп для ЦУ</w:t>
      </w:r>
      <w:r>
        <w:rPr>
          <w:lang w:eastAsia="et-EE"/>
        </w:rPr>
        <w:t xml:space="preserve"> «Нарвский порт» являются также действующие в регионе предприятия, с помощью привлечения которых можно увеличить количество услуг, предлагаемых в порту. Прежде всего, к этой целевой группе относятся те местные предприятия, привлечение которых </w:t>
      </w:r>
      <w:r>
        <w:rPr>
          <w:lang w:eastAsia="et-EE"/>
        </w:rPr>
        <w:lastRenderedPageBreak/>
        <w:t>обеспечит предложение на территории порта</w:t>
      </w:r>
      <w:r w:rsidR="00F70F40">
        <w:rPr>
          <w:lang w:eastAsia="et-EE"/>
        </w:rPr>
        <w:t xml:space="preserve">их </w:t>
      </w:r>
      <w:r>
        <w:rPr>
          <w:lang w:eastAsia="et-EE"/>
        </w:rPr>
        <w:t xml:space="preserve">услуг, которые являются </w:t>
      </w:r>
      <w:r w:rsidR="00716AE5">
        <w:rPr>
          <w:lang w:eastAsia="et-EE"/>
        </w:rPr>
        <w:t>существенными</w:t>
      </w:r>
      <w:r>
        <w:rPr>
          <w:lang w:eastAsia="et-EE"/>
        </w:rPr>
        <w:t xml:space="preserve"> для порта и которые при этом порту нецелесообразно предлагать самостоятельно</w:t>
      </w:r>
      <w:proofErr w:type="gramStart"/>
      <w:r>
        <w:rPr>
          <w:lang w:eastAsia="et-EE"/>
        </w:rPr>
        <w:t>.</w:t>
      </w:r>
      <w:r w:rsidR="00F70F40">
        <w:rPr>
          <w:lang w:eastAsia="et-EE"/>
        </w:rPr>
        <w:t>Т</w:t>
      </w:r>
      <w:proofErr w:type="gramEnd"/>
      <w:r w:rsidR="00F70F40">
        <w:rPr>
          <w:lang w:eastAsia="et-EE"/>
        </w:rPr>
        <w:t>акими услугами являются, например, предложение услуг питания, создание возможности заправки, предложение всевозможного досуга и рекреационной деятельности, в том числе оператор водных экскурсий, прокат маломерных судов, предложение возможности рыболовства, аренда принадлежностей для водного спорта, аренда велосипедов и т.п.</w:t>
      </w:r>
    </w:p>
    <w:p w:rsidR="00F70F40" w:rsidRDefault="00F70F40" w:rsidP="00F70F40">
      <w:pPr>
        <w:pStyle w:val="a5"/>
        <w:rPr>
          <w:lang w:eastAsia="et-EE"/>
        </w:rPr>
      </w:pPr>
      <w:bookmarkStart w:id="30" w:name="_Toc512000735"/>
      <w:r>
        <w:rPr>
          <w:lang w:eastAsia="et-EE"/>
        </w:rPr>
        <w:t>5.3 Прогнозы посещаемости</w:t>
      </w:r>
      <w:bookmarkEnd w:id="30"/>
    </w:p>
    <w:p w:rsidR="00F70F40" w:rsidRDefault="00716AE5" w:rsidP="008B1B7C">
      <w:pPr>
        <w:jc w:val="both"/>
        <w:rPr>
          <w:lang w:eastAsia="et-EE"/>
        </w:rPr>
      </w:pPr>
      <w:proofErr w:type="gramStart"/>
      <w:r>
        <w:rPr>
          <w:lang w:eastAsia="et-EE"/>
        </w:rPr>
        <w:t>За основу для составления прогноза посещаемости Нарвского порта взяты находящиеся в свободном доступе данные о посещаемости марин Эстонии за период</w:t>
      </w:r>
      <w:proofErr w:type="gramEnd"/>
      <w:r>
        <w:rPr>
          <w:lang w:eastAsia="et-EE"/>
        </w:rPr>
        <w:t xml:space="preserve"> 2010-2015 гг.</w:t>
      </w:r>
    </w:p>
    <w:p w:rsidR="00761217" w:rsidRDefault="00716AE5" w:rsidP="00761217">
      <w:pPr>
        <w:jc w:val="both"/>
        <w:rPr>
          <w:lang w:eastAsia="et-EE"/>
        </w:rPr>
      </w:pPr>
      <w:r>
        <w:rPr>
          <w:lang w:eastAsia="et-EE"/>
        </w:rPr>
        <w:t xml:space="preserve">Согласно данным Департамента водных путей, в 2015 году марины Эстонии посетило в среднем 342 корабля и 1227 человек во время навигационного периода. По сравнению с 2010 годом количество судов возросло на 20% и количество человек на 81%. В среднем в рассматриваемый период рост числа судов составил 5% в год, и рост числа человек – 51% в год. </w:t>
      </w:r>
      <w:r w:rsidR="006F70C5">
        <w:rPr>
          <w:lang w:eastAsia="et-EE"/>
        </w:rPr>
        <w:t xml:space="preserve">За основу для составления прогноза количества сухопутных туристов взято среднее изменение числа посетителей Нарвы за последние пять лет и скорректировано в соответствии с прогнозируемым ростом, представленным в Эстонской государственной программе развития туризма за 2010-2020 гг. (в среднем 3% в год). </w:t>
      </w:r>
      <w:r w:rsidR="00761217">
        <w:rPr>
          <w:lang w:eastAsia="et-EE"/>
        </w:rPr>
        <w:t>Предположительно, все туристы, приезжающие в Нарву, по время своего визита также посетят и порт. Беря за основу  другие показатели средней посещаемости марин, уровень посещаемости Нарвского порта в 2016 году (около 90 яхт в навигационный период), а также посещаемость Нарвы в 2016 году, прогноз посещаемости выглядит следующим образом:</w:t>
      </w:r>
    </w:p>
    <w:p w:rsidR="00761217" w:rsidRDefault="00761217" w:rsidP="00761217">
      <w:pPr>
        <w:jc w:val="both"/>
        <w:rPr>
          <w:lang w:eastAsia="et-EE"/>
        </w:rPr>
      </w:pPr>
    </w:p>
    <w:p w:rsidR="00761217" w:rsidRDefault="00761217" w:rsidP="00761217">
      <w:pPr>
        <w:pStyle w:val="a7"/>
      </w:pPr>
      <w:r>
        <w:rPr>
          <w:lang w:val="ru-RU"/>
        </w:rPr>
        <w:t>Таблица 2</w:t>
      </w:r>
      <w:r>
        <w:t xml:space="preserve">. </w:t>
      </w:r>
      <w:r>
        <w:rPr>
          <w:lang w:val="ru-RU"/>
        </w:rPr>
        <w:t>Посещаемость Нарвского порта в период</w:t>
      </w:r>
      <w:r>
        <w:t xml:space="preserve"> 2017-2027</w:t>
      </w:r>
    </w:p>
    <w:tbl>
      <w:tblPr>
        <w:tblStyle w:val="GridTable1Light-Accent41"/>
        <w:tblW w:w="5000" w:type="pct"/>
        <w:tblLook w:val="04A0"/>
      </w:tblPr>
      <w:tblGrid>
        <w:gridCol w:w="1631"/>
        <w:gridCol w:w="758"/>
        <w:gridCol w:w="758"/>
        <w:gridCol w:w="758"/>
        <w:gridCol w:w="758"/>
        <w:gridCol w:w="757"/>
        <w:gridCol w:w="757"/>
        <w:gridCol w:w="757"/>
        <w:gridCol w:w="757"/>
        <w:gridCol w:w="757"/>
        <w:gridCol w:w="757"/>
        <w:gridCol w:w="757"/>
      </w:tblGrid>
      <w:tr w:rsidR="00761217" w:rsidTr="00A5697E">
        <w:trPr>
          <w:cnfStyle w:val="100000000000"/>
        </w:trPr>
        <w:tc>
          <w:tcPr>
            <w:cnfStyle w:val="001000000000"/>
            <w:tcW w:w="818" w:type="pct"/>
            <w:tcBorders>
              <w:top w:val="single" w:sz="4" w:space="0" w:color="CCC0D9" w:themeColor="accent4" w:themeTint="66"/>
              <w:left w:val="single" w:sz="4" w:space="0" w:color="CCC0D9" w:themeColor="accent4" w:themeTint="66"/>
              <w:right w:val="single" w:sz="4" w:space="0" w:color="CCC0D9" w:themeColor="accent4" w:themeTint="66"/>
            </w:tcBorders>
          </w:tcPr>
          <w:p w:rsidR="00761217" w:rsidRDefault="00761217" w:rsidP="00A5697E">
            <w:pPr>
              <w:rPr>
                <w:sz w:val="18"/>
                <w:szCs w:val="18"/>
              </w:rPr>
            </w:pPr>
          </w:p>
        </w:tc>
        <w:tc>
          <w:tcPr>
            <w:tcW w:w="380" w:type="pct"/>
            <w:tcBorders>
              <w:top w:val="single" w:sz="4" w:space="0" w:color="CCC0D9" w:themeColor="accent4" w:themeTint="66"/>
              <w:left w:val="single" w:sz="4" w:space="0" w:color="CCC0D9" w:themeColor="accent4" w:themeTint="66"/>
              <w:right w:val="single" w:sz="4" w:space="0" w:color="CCC0D9" w:themeColor="accent4" w:themeTint="66"/>
            </w:tcBorders>
            <w:hideMark/>
          </w:tcPr>
          <w:p w:rsidR="00761217" w:rsidRDefault="00761217" w:rsidP="00A5697E">
            <w:pPr>
              <w:cnfStyle w:val="100000000000"/>
              <w:rPr>
                <w:sz w:val="18"/>
                <w:szCs w:val="18"/>
              </w:rPr>
            </w:pPr>
            <w:r>
              <w:rPr>
                <w:sz w:val="18"/>
                <w:szCs w:val="18"/>
              </w:rPr>
              <w:t>2017</w:t>
            </w:r>
          </w:p>
        </w:tc>
        <w:tc>
          <w:tcPr>
            <w:tcW w:w="380" w:type="pct"/>
            <w:tcBorders>
              <w:top w:val="single" w:sz="4" w:space="0" w:color="CCC0D9" w:themeColor="accent4" w:themeTint="66"/>
              <w:left w:val="single" w:sz="4" w:space="0" w:color="CCC0D9" w:themeColor="accent4" w:themeTint="66"/>
              <w:right w:val="single" w:sz="4" w:space="0" w:color="CCC0D9" w:themeColor="accent4" w:themeTint="66"/>
            </w:tcBorders>
            <w:hideMark/>
          </w:tcPr>
          <w:p w:rsidR="00761217" w:rsidRDefault="00761217" w:rsidP="00A5697E">
            <w:pPr>
              <w:cnfStyle w:val="100000000000"/>
              <w:rPr>
                <w:sz w:val="18"/>
                <w:szCs w:val="18"/>
              </w:rPr>
            </w:pPr>
            <w:r>
              <w:rPr>
                <w:sz w:val="18"/>
                <w:szCs w:val="18"/>
              </w:rPr>
              <w:t>2018</w:t>
            </w:r>
          </w:p>
        </w:tc>
        <w:tc>
          <w:tcPr>
            <w:tcW w:w="380" w:type="pct"/>
            <w:tcBorders>
              <w:top w:val="single" w:sz="4" w:space="0" w:color="CCC0D9" w:themeColor="accent4" w:themeTint="66"/>
              <w:left w:val="single" w:sz="4" w:space="0" w:color="CCC0D9" w:themeColor="accent4" w:themeTint="66"/>
              <w:right w:val="single" w:sz="4" w:space="0" w:color="CCC0D9" w:themeColor="accent4" w:themeTint="66"/>
            </w:tcBorders>
            <w:hideMark/>
          </w:tcPr>
          <w:p w:rsidR="00761217" w:rsidRDefault="00761217" w:rsidP="00A5697E">
            <w:pPr>
              <w:cnfStyle w:val="100000000000"/>
              <w:rPr>
                <w:sz w:val="18"/>
                <w:szCs w:val="18"/>
              </w:rPr>
            </w:pPr>
            <w:r>
              <w:rPr>
                <w:sz w:val="18"/>
                <w:szCs w:val="18"/>
              </w:rPr>
              <w:t>2019</w:t>
            </w:r>
          </w:p>
        </w:tc>
        <w:tc>
          <w:tcPr>
            <w:tcW w:w="380" w:type="pct"/>
            <w:tcBorders>
              <w:top w:val="single" w:sz="4" w:space="0" w:color="CCC0D9" w:themeColor="accent4" w:themeTint="66"/>
              <w:left w:val="single" w:sz="4" w:space="0" w:color="CCC0D9" w:themeColor="accent4" w:themeTint="66"/>
              <w:right w:val="single" w:sz="4" w:space="0" w:color="CCC0D9" w:themeColor="accent4" w:themeTint="66"/>
            </w:tcBorders>
            <w:hideMark/>
          </w:tcPr>
          <w:p w:rsidR="00761217" w:rsidRDefault="00761217" w:rsidP="00A5697E">
            <w:pPr>
              <w:cnfStyle w:val="100000000000"/>
              <w:rPr>
                <w:sz w:val="18"/>
                <w:szCs w:val="18"/>
              </w:rPr>
            </w:pPr>
            <w:r>
              <w:rPr>
                <w:sz w:val="18"/>
                <w:szCs w:val="18"/>
              </w:rPr>
              <w:t>2020</w:t>
            </w:r>
          </w:p>
        </w:tc>
        <w:tc>
          <w:tcPr>
            <w:tcW w:w="380" w:type="pct"/>
            <w:tcBorders>
              <w:top w:val="single" w:sz="4" w:space="0" w:color="CCC0D9" w:themeColor="accent4" w:themeTint="66"/>
              <w:left w:val="single" w:sz="4" w:space="0" w:color="CCC0D9" w:themeColor="accent4" w:themeTint="66"/>
              <w:right w:val="single" w:sz="4" w:space="0" w:color="CCC0D9" w:themeColor="accent4" w:themeTint="66"/>
            </w:tcBorders>
            <w:hideMark/>
          </w:tcPr>
          <w:p w:rsidR="00761217" w:rsidRDefault="00761217" w:rsidP="00A5697E">
            <w:pPr>
              <w:cnfStyle w:val="100000000000"/>
              <w:rPr>
                <w:sz w:val="18"/>
                <w:szCs w:val="18"/>
              </w:rPr>
            </w:pPr>
            <w:r>
              <w:rPr>
                <w:sz w:val="18"/>
                <w:szCs w:val="18"/>
              </w:rPr>
              <w:t>2021</w:t>
            </w:r>
          </w:p>
        </w:tc>
        <w:tc>
          <w:tcPr>
            <w:tcW w:w="380" w:type="pct"/>
            <w:tcBorders>
              <w:top w:val="single" w:sz="4" w:space="0" w:color="CCC0D9" w:themeColor="accent4" w:themeTint="66"/>
              <w:left w:val="single" w:sz="4" w:space="0" w:color="CCC0D9" w:themeColor="accent4" w:themeTint="66"/>
              <w:right w:val="single" w:sz="4" w:space="0" w:color="CCC0D9" w:themeColor="accent4" w:themeTint="66"/>
            </w:tcBorders>
            <w:hideMark/>
          </w:tcPr>
          <w:p w:rsidR="00761217" w:rsidRDefault="00761217" w:rsidP="00A5697E">
            <w:pPr>
              <w:cnfStyle w:val="100000000000"/>
              <w:rPr>
                <w:sz w:val="18"/>
                <w:szCs w:val="18"/>
              </w:rPr>
            </w:pPr>
            <w:r>
              <w:rPr>
                <w:sz w:val="18"/>
                <w:szCs w:val="18"/>
              </w:rPr>
              <w:t>2022</w:t>
            </w:r>
          </w:p>
        </w:tc>
        <w:tc>
          <w:tcPr>
            <w:tcW w:w="380" w:type="pct"/>
            <w:tcBorders>
              <w:top w:val="single" w:sz="4" w:space="0" w:color="CCC0D9" w:themeColor="accent4" w:themeTint="66"/>
              <w:left w:val="single" w:sz="4" w:space="0" w:color="CCC0D9" w:themeColor="accent4" w:themeTint="66"/>
              <w:right w:val="single" w:sz="4" w:space="0" w:color="CCC0D9" w:themeColor="accent4" w:themeTint="66"/>
            </w:tcBorders>
            <w:hideMark/>
          </w:tcPr>
          <w:p w:rsidR="00761217" w:rsidRDefault="00761217" w:rsidP="00A5697E">
            <w:pPr>
              <w:cnfStyle w:val="100000000000"/>
              <w:rPr>
                <w:sz w:val="18"/>
                <w:szCs w:val="18"/>
              </w:rPr>
            </w:pPr>
            <w:r>
              <w:rPr>
                <w:sz w:val="18"/>
                <w:szCs w:val="18"/>
              </w:rPr>
              <w:t>2023</w:t>
            </w:r>
          </w:p>
        </w:tc>
        <w:tc>
          <w:tcPr>
            <w:tcW w:w="380" w:type="pct"/>
            <w:tcBorders>
              <w:top w:val="single" w:sz="4" w:space="0" w:color="CCC0D9" w:themeColor="accent4" w:themeTint="66"/>
              <w:left w:val="single" w:sz="4" w:space="0" w:color="CCC0D9" w:themeColor="accent4" w:themeTint="66"/>
              <w:right w:val="single" w:sz="4" w:space="0" w:color="CCC0D9" w:themeColor="accent4" w:themeTint="66"/>
            </w:tcBorders>
            <w:hideMark/>
          </w:tcPr>
          <w:p w:rsidR="00761217" w:rsidRDefault="00761217" w:rsidP="00A5697E">
            <w:pPr>
              <w:cnfStyle w:val="100000000000"/>
              <w:rPr>
                <w:sz w:val="18"/>
                <w:szCs w:val="18"/>
              </w:rPr>
            </w:pPr>
            <w:r>
              <w:rPr>
                <w:sz w:val="18"/>
                <w:szCs w:val="18"/>
              </w:rPr>
              <w:t>2024</w:t>
            </w:r>
          </w:p>
        </w:tc>
        <w:tc>
          <w:tcPr>
            <w:tcW w:w="380" w:type="pct"/>
            <w:tcBorders>
              <w:top w:val="single" w:sz="4" w:space="0" w:color="CCC0D9" w:themeColor="accent4" w:themeTint="66"/>
              <w:left w:val="single" w:sz="4" w:space="0" w:color="CCC0D9" w:themeColor="accent4" w:themeTint="66"/>
              <w:right w:val="single" w:sz="4" w:space="0" w:color="CCC0D9" w:themeColor="accent4" w:themeTint="66"/>
            </w:tcBorders>
            <w:hideMark/>
          </w:tcPr>
          <w:p w:rsidR="00761217" w:rsidRDefault="00761217" w:rsidP="00A5697E">
            <w:pPr>
              <w:cnfStyle w:val="100000000000"/>
              <w:rPr>
                <w:sz w:val="18"/>
                <w:szCs w:val="18"/>
              </w:rPr>
            </w:pPr>
            <w:r>
              <w:rPr>
                <w:sz w:val="18"/>
                <w:szCs w:val="18"/>
              </w:rPr>
              <w:t>2025</w:t>
            </w:r>
          </w:p>
        </w:tc>
        <w:tc>
          <w:tcPr>
            <w:tcW w:w="380" w:type="pct"/>
            <w:tcBorders>
              <w:top w:val="single" w:sz="4" w:space="0" w:color="CCC0D9" w:themeColor="accent4" w:themeTint="66"/>
              <w:left w:val="single" w:sz="4" w:space="0" w:color="CCC0D9" w:themeColor="accent4" w:themeTint="66"/>
              <w:right w:val="single" w:sz="4" w:space="0" w:color="CCC0D9" w:themeColor="accent4" w:themeTint="66"/>
            </w:tcBorders>
            <w:hideMark/>
          </w:tcPr>
          <w:p w:rsidR="00761217" w:rsidRDefault="00761217" w:rsidP="00A5697E">
            <w:pPr>
              <w:cnfStyle w:val="100000000000"/>
              <w:rPr>
                <w:sz w:val="18"/>
                <w:szCs w:val="18"/>
              </w:rPr>
            </w:pPr>
            <w:r>
              <w:rPr>
                <w:sz w:val="18"/>
                <w:szCs w:val="18"/>
              </w:rPr>
              <w:t>2026</w:t>
            </w:r>
          </w:p>
        </w:tc>
        <w:tc>
          <w:tcPr>
            <w:tcW w:w="380" w:type="pct"/>
            <w:tcBorders>
              <w:top w:val="single" w:sz="4" w:space="0" w:color="CCC0D9" w:themeColor="accent4" w:themeTint="66"/>
              <w:left w:val="single" w:sz="4" w:space="0" w:color="CCC0D9" w:themeColor="accent4" w:themeTint="66"/>
              <w:right w:val="single" w:sz="4" w:space="0" w:color="CCC0D9" w:themeColor="accent4" w:themeTint="66"/>
            </w:tcBorders>
            <w:hideMark/>
          </w:tcPr>
          <w:p w:rsidR="00761217" w:rsidRDefault="00761217" w:rsidP="00A5697E">
            <w:pPr>
              <w:cnfStyle w:val="100000000000"/>
              <w:rPr>
                <w:sz w:val="18"/>
                <w:szCs w:val="18"/>
              </w:rPr>
            </w:pPr>
            <w:r>
              <w:rPr>
                <w:sz w:val="18"/>
                <w:szCs w:val="18"/>
              </w:rPr>
              <w:t>2027</w:t>
            </w:r>
          </w:p>
        </w:tc>
      </w:tr>
      <w:tr w:rsidR="00761217" w:rsidTr="00A5697E">
        <w:tc>
          <w:tcPr>
            <w:cnfStyle w:val="001000000000"/>
            <w:tcW w:w="818" w:type="pct"/>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hideMark/>
          </w:tcPr>
          <w:p w:rsidR="00761217" w:rsidRPr="00761217" w:rsidRDefault="00761217" w:rsidP="00A5697E">
            <w:pPr>
              <w:rPr>
                <w:sz w:val="18"/>
                <w:szCs w:val="18"/>
                <w:lang w:val="ru-RU"/>
              </w:rPr>
            </w:pPr>
            <w:r>
              <w:rPr>
                <w:sz w:val="18"/>
                <w:szCs w:val="18"/>
                <w:lang w:val="ru-RU"/>
              </w:rPr>
              <w:t>Корабли</w:t>
            </w:r>
          </w:p>
        </w:tc>
        <w:tc>
          <w:tcPr>
            <w:tcW w:w="380" w:type="pct"/>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vAlign w:val="bottom"/>
            <w:hideMark/>
          </w:tcPr>
          <w:p w:rsidR="00761217" w:rsidRDefault="00761217" w:rsidP="00A5697E">
            <w:pPr>
              <w:cnfStyle w:val="000000000000"/>
              <w:rPr>
                <w:sz w:val="18"/>
                <w:szCs w:val="18"/>
              </w:rPr>
            </w:pPr>
            <w:r>
              <w:rPr>
                <w:sz w:val="18"/>
                <w:szCs w:val="18"/>
              </w:rPr>
              <w:t>168</w:t>
            </w:r>
          </w:p>
        </w:tc>
        <w:tc>
          <w:tcPr>
            <w:tcW w:w="380" w:type="pct"/>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vAlign w:val="bottom"/>
            <w:hideMark/>
          </w:tcPr>
          <w:p w:rsidR="00761217" w:rsidRDefault="00761217" w:rsidP="00A5697E">
            <w:pPr>
              <w:cnfStyle w:val="000000000000"/>
              <w:rPr>
                <w:sz w:val="18"/>
                <w:szCs w:val="18"/>
              </w:rPr>
            </w:pPr>
            <w:r>
              <w:rPr>
                <w:sz w:val="18"/>
                <w:szCs w:val="18"/>
              </w:rPr>
              <w:t>182</w:t>
            </w:r>
          </w:p>
        </w:tc>
        <w:tc>
          <w:tcPr>
            <w:tcW w:w="380" w:type="pct"/>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vAlign w:val="bottom"/>
            <w:hideMark/>
          </w:tcPr>
          <w:p w:rsidR="00761217" w:rsidRDefault="00761217" w:rsidP="00A5697E">
            <w:pPr>
              <w:cnfStyle w:val="000000000000"/>
              <w:rPr>
                <w:sz w:val="18"/>
                <w:szCs w:val="18"/>
              </w:rPr>
            </w:pPr>
            <w:r>
              <w:rPr>
                <w:sz w:val="18"/>
                <w:szCs w:val="18"/>
              </w:rPr>
              <w:t>189</w:t>
            </w:r>
          </w:p>
        </w:tc>
        <w:tc>
          <w:tcPr>
            <w:tcW w:w="380" w:type="pct"/>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vAlign w:val="bottom"/>
            <w:hideMark/>
          </w:tcPr>
          <w:p w:rsidR="00761217" w:rsidRDefault="00761217" w:rsidP="00A5697E">
            <w:pPr>
              <w:cnfStyle w:val="000000000000"/>
              <w:rPr>
                <w:sz w:val="18"/>
                <w:szCs w:val="18"/>
              </w:rPr>
            </w:pPr>
            <w:r>
              <w:rPr>
                <w:sz w:val="18"/>
                <w:szCs w:val="18"/>
              </w:rPr>
              <w:t>203</w:t>
            </w:r>
          </w:p>
        </w:tc>
        <w:tc>
          <w:tcPr>
            <w:tcW w:w="380" w:type="pct"/>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vAlign w:val="bottom"/>
            <w:hideMark/>
          </w:tcPr>
          <w:p w:rsidR="00761217" w:rsidRDefault="00761217" w:rsidP="00A5697E">
            <w:pPr>
              <w:cnfStyle w:val="000000000000"/>
              <w:rPr>
                <w:sz w:val="18"/>
                <w:szCs w:val="18"/>
              </w:rPr>
            </w:pPr>
            <w:r>
              <w:rPr>
                <w:sz w:val="18"/>
                <w:szCs w:val="18"/>
              </w:rPr>
              <w:t>224</w:t>
            </w:r>
          </w:p>
        </w:tc>
        <w:tc>
          <w:tcPr>
            <w:tcW w:w="380" w:type="pct"/>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vAlign w:val="bottom"/>
            <w:hideMark/>
          </w:tcPr>
          <w:p w:rsidR="00761217" w:rsidRDefault="00761217" w:rsidP="00A5697E">
            <w:pPr>
              <w:cnfStyle w:val="000000000000"/>
              <w:rPr>
                <w:sz w:val="18"/>
                <w:szCs w:val="18"/>
              </w:rPr>
            </w:pPr>
            <w:r>
              <w:rPr>
                <w:sz w:val="18"/>
                <w:szCs w:val="18"/>
              </w:rPr>
              <w:t>252</w:t>
            </w:r>
          </w:p>
        </w:tc>
        <w:tc>
          <w:tcPr>
            <w:tcW w:w="380" w:type="pct"/>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vAlign w:val="bottom"/>
            <w:hideMark/>
          </w:tcPr>
          <w:p w:rsidR="00761217" w:rsidRDefault="00761217" w:rsidP="00A5697E">
            <w:pPr>
              <w:cnfStyle w:val="000000000000"/>
              <w:rPr>
                <w:sz w:val="18"/>
                <w:szCs w:val="18"/>
              </w:rPr>
            </w:pPr>
            <w:r>
              <w:rPr>
                <w:sz w:val="18"/>
                <w:szCs w:val="18"/>
              </w:rPr>
              <w:t>273</w:t>
            </w:r>
          </w:p>
        </w:tc>
        <w:tc>
          <w:tcPr>
            <w:tcW w:w="380" w:type="pct"/>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vAlign w:val="bottom"/>
            <w:hideMark/>
          </w:tcPr>
          <w:p w:rsidR="00761217" w:rsidRDefault="00761217" w:rsidP="00A5697E">
            <w:pPr>
              <w:cnfStyle w:val="000000000000"/>
              <w:rPr>
                <w:sz w:val="18"/>
                <w:szCs w:val="18"/>
              </w:rPr>
            </w:pPr>
            <w:r>
              <w:rPr>
                <w:sz w:val="18"/>
                <w:szCs w:val="18"/>
              </w:rPr>
              <w:t>301</w:t>
            </w:r>
          </w:p>
        </w:tc>
        <w:tc>
          <w:tcPr>
            <w:tcW w:w="380" w:type="pct"/>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vAlign w:val="bottom"/>
            <w:hideMark/>
          </w:tcPr>
          <w:p w:rsidR="00761217" w:rsidRDefault="00761217" w:rsidP="00A5697E">
            <w:pPr>
              <w:cnfStyle w:val="000000000000"/>
              <w:rPr>
                <w:sz w:val="18"/>
                <w:szCs w:val="18"/>
              </w:rPr>
            </w:pPr>
            <w:r>
              <w:rPr>
                <w:sz w:val="18"/>
                <w:szCs w:val="18"/>
              </w:rPr>
              <w:t>364</w:t>
            </w:r>
          </w:p>
        </w:tc>
        <w:tc>
          <w:tcPr>
            <w:tcW w:w="380" w:type="pct"/>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vAlign w:val="bottom"/>
            <w:hideMark/>
          </w:tcPr>
          <w:p w:rsidR="00761217" w:rsidRDefault="00761217" w:rsidP="00A5697E">
            <w:pPr>
              <w:cnfStyle w:val="000000000000"/>
              <w:rPr>
                <w:sz w:val="18"/>
                <w:szCs w:val="18"/>
              </w:rPr>
            </w:pPr>
            <w:r>
              <w:rPr>
                <w:sz w:val="18"/>
                <w:szCs w:val="18"/>
              </w:rPr>
              <w:t>434</w:t>
            </w:r>
          </w:p>
        </w:tc>
        <w:tc>
          <w:tcPr>
            <w:tcW w:w="380" w:type="pct"/>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vAlign w:val="bottom"/>
            <w:hideMark/>
          </w:tcPr>
          <w:p w:rsidR="00761217" w:rsidRDefault="00761217" w:rsidP="00A5697E">
            <w:pPr>
              <w:cnfStyle w:val="000000000000"/>
              <w:rPr>
                <w:sz w:val="18"/>
                <w:szCs w:val="18"/>
              </w:rPr>
            </w:pPr>
            <w:r>
              <w:rPr>
                <w:sz w:val="18"/>
                <w:szCs w:val="18"/>
              </w:rPr>
              <w:t>525</w:t>
            </w:r>
          </w:p>
        </w:tc>
      </w:tr>
      <w:tr w:rsidR="00761217" w:rsidTr="00A5697E">
        <w:tc>
          <w:tcPr>
            <w:cnfStyle w:val="001000000000"/>
            <w:tcW w:w="818" w:type="pct"/>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hideMark/>
          </w:tcPr>
          <w:p w:rsidR="00761217" w:rsidRPr="00761217" w:rsidRDefault="00761217" w:rsidP="00A5697E">
            <w:pPr>
              <w:rPr>
                <w:sz w:val="18"/>
                <w:szCs w:val="18"/>
                <w:lang w:val="ru-RU"/>
              </w:rPr>
            </w:pPr>
            <w:r>
              <w:rPr>
                <w:sz w:val="18"/>
                <w:szCs w:val="18"/>
                <w:lang w:val="ru-RU"/>
              </w:rPr>
              <w:t>Посетители</w:t>
            </w:r>
          </w:p>
        </w:tc>
        <w:tc>
          <w:tcPr>
            <w:tcW w:w="380" w:type="pct"/>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hideMark/>
          </w:tcPr>
          <w:p w:rsidR="00761217" w:rsidRDefault="00761217" w:rsidP="00A5697E">
            <w:pPr>
              <w:cnfStyle w:val="000000000000"/>
              <w:rPr>
                <w:sz w:val="18"/>
                <w:szCs w:val="18"/>
              </w:rPr>
            </w:pPr>
            <w:r>
              <w:rPr>
                <w:sz w:val="18"/>
                <w:szCs w:val="18"/>
              </w:rPr>
              <w:t>252</w:t>
            </w:r>
          </w:p>
        </w:tc>
        <w:tc>
          <w:tcPr>
            <w:tcW w:w="380" w:type="pct"/>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hideMark/>
          </w:tcPr>
          <w:p w:rsidR="00761217" w:rsidRDefault="00761217" w:rsidP="00A5697E">
            <w:pPr>
              <w:cnfStyle w:val="000000000000"/>
              <w:rPr>
                <w:sz w:val="18"/>
                <w:szCs w:val="18"/>
              </w:rPr>
            </w:pPr>
            <w:r>
              <w:rPr>
                <w:sz w:val="18"/>
                <w:szCs w:val="18"/>
              </w:rPr>
              <w:t>273</w:t>
            </w:r>
          </w:p>
        </w:tc>
        <w:tc>
          <w:tcPr>
            <w:tcW w:w="380" w:type="pct"/>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hideMark/>
          </w:tcPr>
          <w:p w:rsidR="00761217" w:rsidRDefault="00761217" w:rsidP="00A5697E">
            <w:pPr>
              <w:cnfStyle w:val="000000000000"/>
              <w:rPr>
                <w:sz w:val="18"/>
                <w:szCs w:val="18"/>
              </w:rPr>
            </w:pPr>
            <w:r>
              <w:rPr>
                <w:sz w:val="18"/>
                <w:szCs w:val="18"/>
              </w:rPr>
              <w:t>284</w:t>
            </w:r>
          </w:p>
        </w:tc>
        <w:tc>
          <w:tcPr>
            <w:tcW w:w="380" w:type="pct"/>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hideMark/>
          </w:tcPr>
          <w:p w:rsidR="00761217" w:rsidRDefault="00761217" w:rsidP="00A5697E">
            <w:pPr>
              <w:cnfStyle w:val="000000000000"/>
              <w:rPr>
                <w:sz w:val="18"/>
                <w:szCs w:val="18"/>
              </w:rPr>
            </w:pPr>
            <w:r>
              <w:rPr>
                <w:sz w:val="18"/>
                <w:szCs w:val="18"/>
              </w:rPr>
              <w:t>305</w:t>
            </w:r>
          </w:p>
        </w:tc>
        <w:tc>
          <w:tcPr>
            <w:tcW w:w="380" w:type="pct"/>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hideMark/>
          </w:tcPr>
          <w:p w:rsidR="00761217" w:rsidRDefault="00761217" w:rsidP="00A5697E">
            <w:pPr>
              <w:cnfStyle w:val="000000000000"/>
              <w:rPr>
                <w:sz w:val="18"/>
                <w:szCs w:val="18"/>
              </w:rPr>
            </w:pPr>
            <w:r>
              <w:rPr>
                <w:sz w:val="18"/>
                <w:szCs w:val="18"/>
              </w:rPr>
              <w:t>336</w:t>
            </w:r>
          </w:p>
        </w:tc>
        <w:tc>
          <w:tcPr>
            <w:tcW w:w="380" w:type="pct"/>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hideMark/>
          </w:tcPr>
          <w:p w:rsidR="00761217" w:rsidRDefault="00761217" w:rsidP="00A5697E">
            <w:pPr>
              <w:cnfStyle w:val="000000000000"/>
              <w:rPr>
                <w:sz w:val="18"/>
                <w:szCs w:val="18"/>
              </w:rPr>
            </w:pPr>
            <w:r>
              <w:rPr>
                <w:sz w:val="18"/>
                <w:szCs w:val="18"/>
              </w:rPr>
              <w:t>378</w:t>
            </w:r>
          </w:p>
        </w:tc>
        <w:tc>
          <w:tcPr>
            <w:tcW w:w="380" w:type="pct"/>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hideMark/>
          </w:tcPr>
          <w:p w:rsidR="00761217" w:rsidRDefault="00761217" w:rsidP="00A5697E">
            <w:pPr>
              <w:cnfStyle w:val="000000000000"/>
              <w:rPr>
                <w:sz w:val="18"/>
                <w:szCs w:val="18"/>
              </w:rPr>
            </w:pPr>
            <w:r>
              <w:rPr>
                <w:sz w:val="18"/>
                <w:szCs w:val="18"/>
              </w:rPr>
              <w:t>410</w:t>
            </w:r>
          </w:p>
        </w:tc>
        <w:tc>
          <w:tcPr>
            <w:tcW w:w="380" w:type="pct"/>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hideMark/>
          </w:tcPr>
          <w:p w:rsidR="00761217" w:rsidRDefault="00761217" w:rsidP="00A5697E">
            <w:pPr>
              <w:cnfStyle w:val="000000000000"/>
              <w:rPr>
                <w:sz w:val="18"/>
                <w:szCs w:val="18"/>
              </w:rPr>
            </w:pPr>
            <w:r>
              <w:rPr>
                <w:sz w:val="18"/>
                <w:szCs w:val="18"/>
              </w:rPr>
              <w:t>452</w:t>
            </w:r>
          </w:p>
        </w:tc>
        <w:tc>
          <w:tcPr>
            <w:tcW w:w="380" w:type="pct"/>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hideMark/>
          </w:tcPr>
          <w:p w:rsidR="00761217" w:rsidRDefault="00761217" w:rsidP="00A5697E">
            <w:pPr>
              <w:cnfStyle w:val="000000000000"/>
              <w:rPr>
                <w:sz w:val="18"/>
                <w:szCs w:val="18"/>
              </w:rPr>
            </w:pPr>
            <w:r>
              <w:rPr>
                <w:sz w:val="18"/>
                <w:szCs w:val="18"/>
              </w:rPr>
              <w:t>546</w:t>
            </w:r>
          </w:p>
        </w:tc>
        <w:tc>
          <w:tcPr>
            <w:tcW w:w="380" w:type="pct"/>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hideMark/>
          </w:tcPr>
          <w:p w:rsidR="00761217" w:rsidRDefault="00761217" w:rsidP="00A5697E">
            <w:pPr>
              <w:cnfStyle w:val="000000000000"/>
              <w:rPr>
                <w:sz w:val="18"/>
                <w:szCs w:val="18"/>
              </w:rPr>
            </w:pPr>
            <w:r>
              <w:rPr>
                <w:sz w:val="18"/>
                <w:szCs w:val="18"/>
              </w:rPr>
              <w:t>651</w:t>
            </w:r>
          </w:p>
        </w:tc>
        <w:tc>
          <w:tcPr>
            <w:tcW w:w="380" w:type="pct"/>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hideMark/>
          </w:tcPr>
          <w:p w:rsidR="00761217" w:rsidRDefault="00761217" w:rsidP="00A5697E">
            <w:pPr>
              <w:cnfStyle w:val="000000000000"/>
              <w:rPr>
                <w:sz w:val="18"/>
                <w:szCs w:val="18"/>
              </w:rPr>
            </w:pPr>
            <w:r>
              <w:rPr>
                <w:sz w:val="18"/>
                <w:szCs w:val="18"/>
              </w:rPr>
              <w:t>788</w:t>
            </w:r>
          </w:p>
        </w:tc>
      </w:tr>
      <w:tr w:rsidR="00761217" w:rsidTr="00A5697E">
        <w:tc>
          <w:tcPr>
            <w:cnfStyle w:val="001000000000"/>
            <w:tcW w:w="818" w:type="pct"/>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hideMark/>
          </w:tcPr>
          <w:p w:rsidR="00761217" w:rsidRPr="00761217" w:rsidRDefault="00761217" w:rsidP="00A5697E">
            <w:pPr>
              <w:rPr>
                <w:sz w:val="18"/>
                <w:szCs w:val="18"/>
                <w:lang w:val="ru-RU"/>
              </w:rPr>
            </w:pPr>
            <w:r>
              <w:rPr>
                <w:sz w:val="18"/>
                <w:szCs w:val="18"/>
                <w:lang w:val="ru-RU"/>
              </w:rPr>
              <w:t>Сухопутные туристы</w:t>
            </w:r>
          </w:p>
        </w:tc>
        <w:tc>
          <w:tcPr>
            <w:tcW w:w="380" w:type="pct"/>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hideMark/>
          </w:tcPr>
          <w:p w:rsidR="00761217" w:rsidRDefault="00761217" w:rsidP="00A5697E">
            <w:pPr>
              <w:cnfStyle w:val="000000000000"/>
              <w:rPr>
                <w:sz w:val="18"/>
                <w:szCs w:val="18"/>
              </w:rPr>
            </w:pPr>
            <w:r>
              <w:rPr>
                <w:sz w:val="18"/>
                <w:szCs w:val="18"/>
              </w:rPr>
              <w:t>27974</w:t>
            </w:r>
          </w:p>
        </w:tc>
        <w:tc>
          <w:tcPr>
            <w:tcW w:w="380" w:type="pct"/>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hideMark/>
          </w:tcPr>
          <w:p w:rsidR="00761217" w:rsidRDefault="00761217" w:rsidP="00A5697E">
            <w:pPr>
              <w:cnfStyle w:val="000000000000"/>
              <w:rPr>
                <w:sz w:val="18"/>
                <w:szCs w:val="18"/>
              </w:rPr>
            </w:pPr>
            <w:r>
              <w:rPr>
                <w:sz w:val="18"/>
                <w:szCs w:val="18"/>
              </w:rPr>
              <w:t>28813</w:t>
            </w:r>
          </w:p>
        </w:tc>
        <w:tc>
          <w:tcPr>
            <w:tcW w:w="380" w:type="pct"/>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hideMark/>
          </w:tcPr>
          <w:p w:rsidR="00761217" w:rsidRDefault="00761217" w:rsidP="00A5697E">
            <w:pPr>
              <w:cnfStyle w:val="000000000000"/>
              <w:rPr>
                <w:sz w:val="18"/>
                <w:szCs w:val="18"/>
              </w:rPr>
            </w:pPr>
            <w:r>
              <w:rPr>
                <w:sz w:val="18"/>
                <w:szCs w:val="18"/>
              </w:rPr>
              <w:t>29677</w:t>
            </w:r>
          </w:p>
        </w:tc>
        <w:tc>
          <w:tcPr>
            <w:tcW w:w="380" w:type="pct"/>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hideMark/>
          </w:tcPr>
          <w:p w:rsidR="00761217" w:rsidRDefault="00761217" w:rsidP="00A5697E">
            <w:pPr>
              <w:cnfStyle w:val="000000000000"/>
              <w:rPr>
                <w:sz w:val="18"/>
                <w:szCs w:val="18"/>
              </w:rPr>
            </w:pPr>
            <w:r>
              <w:rPr>
                <w:sz w:val="18"/>
                <w:szCs w:val="18"/>
              </w:rPr>
              <w:t>30568</w:t>
            </w:r>
          </w:p>
        </w:tc>
        <w:tc>
          <w:tcPr>
            <w:tcW w:w="380" w:type="pct"/>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hideMark/>
          </w:tcPr>
          <w:p w:rsidR="00761217" w:rsidRDefault="00761217" w:rsidP="00A5697E">
            <w:pPr>
              <w:cnfStyle w:val="000000000000"/>
              <w:rPr>
                <w:sz w:val="18"/>
                <w:szCs w:val="18"/>
              </w:rPr>
            </w:pPr>
            <w:r>
              <w:rPr>
                <w:sz w:val="18"/>
                <w:szCs w:val="18"/>
              </w:rPr>
              <w:t>31485</w:t>
            </w:r>
          </w:p>
        </w:tc>
        <w:tc>
          <w:tcPr>
            <w:tcW w:w="380" w:type="pct"/>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hideMark/>
          </w:tcPr>
          <w:p w:rsidR="00761217" w:rsidRDefault="00761217" w:rsidP="00A5697E">
            <w:pPr>
              <w:cnfStyle w:val="000000000000"/>
              <w:rPr>
                <w:sz w:val="18"/>
                <w:szCs w:val="18"/>
              </w:rPr>
            </w:pPr>
            <w:r>
              <w:rPr>
                <w:sz w:val="18"/>
                <w:szCs w:val="18"/>
              </w:rPr>
              <w:t>32429</w:t>
            </w:r>
          </w:p>
        </w:tc>
        <w:tc>
          <w:tcPr>
            <w:tcW w:w="380" w:type="pct"/>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hideMark/>
          </w:tcPr>
          <w:p w:rsidR="00761217" w:rsidRDefault="00761217" w:rsidP="00A5697E">
            <w:pPr>
              <w:cnfStyle w:val="000000000000"/>
              <w:rPr>
                <w:sz w:val="18"/>
                <w:szCs w:val="18"/>
              </w:rPr>
            </w:pPr>
            <w:r>
              <w:rPr>
                <w:sz w:val="18"/>
                <w:szCs w:val="18"/>
              </w:rPr>
              <w:t>33402</w:t>
            </w:r>
          </w:p>
        </w:tc>
        <w:tc>
          <w:tcPr>
            <w:tcW w:w="380" w:type="pct"/>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hideMark/>
          </w:tcPr>
          <w:p w:rsidR="00761217" w:rsidRDefault="00761217" w:rsidP="00A5697E">
            <w:pPr>
              <w:cnfStyle w:val="000000000000"/>
              <w:rPr>
                <w:sz w:val="18"/>
                <w:szCs w:val="18"/>
              </w:rPr>
            </w:pPr>
            <w:r>
              <w:rPr>
                <w:sz w:val="18"/>
                <w:szCs w:val="18"/>
              </w:rPr>
              <w:t>34404</w:t>
            </w:r>
          </w:p>
        </w:tc>
        <w:tc>
          <w:tcPr>
            <w:tcW w:w="380" w:type="pct"/>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hideMark/>
          </w:tcPr>
          <w:p w:rsidR="00761217" w:rsidRDefault="00761217" w:rsidP="00A5697E">
            <w:pPr>
              <w:cnfStyle w:val="000000000000"/>
              <w:rPr>
                <w:sz w:val="18"/>
                <w:szCs w:val="18"/>
              </w:rPr>
            </w:pPr>
            <w:r>
              <w:rPr>
                <w:sz w:val="18"/>
                <w:szCs w:val="18"/>
              </w:rPr>
              <w:t>35436</w:t>
            </w:r>
          </w:p>
        </w:tc>
        <w:tc>
          <w:tcPr>
            <w:tcW w:w="380" w:type="pct"/>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hideMark/>
          </w:tcPr>
          <w:p w:rsidR="00761217" w:rsidRDefault="00761217" w:rsidP="00A5697E">
            <w:pPr>
              <w:cnfStyle w:val="000000000000"/>
              <w:rPr>
                <w:sz w:val="18"/>
                <w:szCs w:val="18"/>
              </w:rPr>
            </w:pPr>
            <w:r>
              <w:rPr>
                <w:sz w:val="18"/>
                <w:szCs w:val="18"/>
              </w:rPr>
              <w:t>36499</w:t>
            </w:r>
          </w:p>
        </w:tc>
        <w:tc>
          <w:tcPr>
            <w:tcW w:w="380" w:type="pct"/>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hideMark/>
          </w:tcPr>
          <w:p w:rsidR="00761217" w:rsidRDefault="00761217" w:rsidP="00A5697E">
            <w:pPr>
              <w:cnfStyle w:val="000000000000"/>
              <w:rPr>
                <w:sz w:val="18"/>
                <w:szCs w:val="18"/>
              </w:rPr>
            </w:pPr>
            <w:r>
              <w:rPr>
                <w:sz w:val="18"/>
                <w:szCs w:val="18"/>
              </w:rPr>
              <w:t>37594</w:t>
            </w:r>
          </w:p>
        </w:tc>
      </w:tr>
    </w:tbl>
    <w:p w:rsidR="00761217" w:rsidRDefault="00761217" w:rsidP="008B1B7C">
      <w:pPr>
        <w:jc w:val="both"/>
        <w:rPr>
          <w:lang w:eastAsia="et-EE"/>
        </w:rPr>
      </w:pPr>
    </w:p>
    <w:p w:rsidR="00761217" w:rsidRDefault="00761217" w:rsidP="00761217">
      <w:pPr>
        <w:pStyle w:val="a5"/>
        <w:rPr>
          <w:lang w:eastAsia="et-EE"/>
        </w:rPr>
      </w:pPr>
      <w:bookmarkStart w:id="31" w:name="_Toc512000736"/>
      <w:r>
        <w:rPr>
          <w:lang w:eastAsia="et-EE"/>
        </w:rPr>
        <w:t>5.4 Маркетинговая стратегия</w:t>
      </w:r>
      <w:bookmarkEnd w:id="31"/>
    </w:p>
    <w:p w:rsidR="00761217" w:rsidRPr="00BF61F9" w:rsidRDefault="00F715D7" w:rsidP="008B1B7C">
      <w:pPr>
        <w:jc w:val="both"/>
        <w:rPr>
          <w:b/>
          <w:lang w:eastAsia="et-EE"/>
        </w:rPr>
      </w:pPr>
      <w:r>
        <w:rPr>
          <w:lang w:eastAsia="et-EE"/>
        </w:rPr>
        <w:t xml:space="preserve">В этой главе приведены </w:t>
      </w:r>
      <w:r w:rsidR="00BF61F9">
        <w:rPr>
          <w:lang w:eastAsia="et-EE"/>
        </w:rPr>
        <w:t xml:space="preserve">маркетинговые цели Нарвского порта, общие принципы маркетинга и </w:t>
      </w:r>
      <w:r w:rsidR="00BF61F9" w:rsidRPr="00BF61F9">
        <w:rPr>
          <w:b/>
          <w:lang w:eastAsia="et-EE"/>
        </w:rPr>
        <w:t>маркетинговые каналы, которые направлены на достижение маркетинговых целей.</w:t>
      </w:r>
    </w:p>
    <w:p w:rsidR="00BF61F9" w:rsidRPr="00BF61F9" w:rsidRDefault="00BF61F9" w:rsidP="008B1B7C">
      <w:pPr>
        <w:jc w:val="both"/>
        <w:rPr>
          <w:lang w:eastAsia="et-EE"/>
        </w:rPr>
      </w:pPr>
      <w:r w:rsidRPr="00BF61F9">
        <w:rPr>
          <w:b/>
          <w:lang w:eastAsia="et-EE"/>
        </w:rPr>
        <w:t xml:space="preserve">Маркетинговые цели </w:t>
      </w:r>
      <w:r w:rsidR="00A0038A">
        <w:rPr>
          <w:lang w:eastAsia="et-EE"/>
        </w:rPr>
        <w:t>ЦУ</w:t>
      </w:r>
      <w:r w:rsidRPr="00BF61F9">
        <w:rPr>
          <w:lang w:eastAsia="et-EE"/>
        </w:rPr>
        <w:t xml:space="preserve"> «Нарвский порт»:</w:t>
      </w:r>
    </w:p>
    <w:p w:rsidR="00BF61F9" w:rsidRPr="00BF61F9" w:rsidRDefault="00BF61F9" w:rsidP="00BF61F9">
      <w:pPr>
        <w:pStyle w:val="a3"/>
        <w:numPr>
          <w:ilvl w:val="0"/>
          <w:numId w:val="15"/>
        </w:numPr>
        <w:spacing w:after="120"/>
        <w:ind w:left="714" w:hanging="357"/>
        <w:contextualSpacing w:val="0"/>
        <w:jc w:val="both"/>
        <w:rPr>
          <w:color w:val="215868" w:themeColor="accent5" w:themeShade="80"/>
          <w:lang w:eastAsia="et-EE"/>
        </w:rPr>
      </w:pPr>
      <w:r w:rsidRPr="00BF61F9">
        <w:rPr>
          <w:color w:val="215868" w:themeColor="accent5" w:themeShade="80"/>
          <w:lang w:eastAsia="et-EE"/>
        </w:rPr>
        <w:t>Увеличение информированности целевых групп об имеющихся в регионе возможностях и достопримечательностях, и, исходя из этого, способствование повышению интереса посетителей к региону.</w:t>
      </w:r>
    </w:p>
    <w:p w:rsidR="00BF61F9" w:rsidRPr="00BF61F9" w:rsidRDefault="00BF61F9" w:rsidP="00BF61F9">
      <w:pPr>
        <w:pStyle w:val="a3"/>
        <w:numPr>
          <w:ilvl w:val="0"/>
          <w:numId w:val="15"/>
        </w:numPr>
        <w:spacing w:after="120"/>
        <w:ind w:left="714" w:hanging="357"/>
        <w:contextualSpacing w:val="0"/>
        <w:jc w:val="both"/>
        <w:rPr>
          <w:color w:val="215868" w:themeColor="accent5" w:themeShade="80"/>
          <w:lang w:eastAsia="et-EE"/>
        </w:rPr>
      </w:pPr>
      <w:r w:rsidRPr="00BF61F9">
        <w:rPr>
          <w:color w:val="215868" w:themeColor="accent5" w:themeShade="80"/>
          <w:lang w:eastAsia="et-EE"/>
        </w:rPr>
        <w:t>Увеличение посещаемости порта, в том числе рост принятых о посещении решений.</w:t>
      </w:r>
    </w:p>
    <w:p w:rsidR="00BF61F9" w:rsidRDefault="00BF61F9" w:rsidP="008B1B7C">
      <w:pPr>
        <w:jc w:val="both"/>
        <w:rPr>
          <w:lang w:eastAsia="et-EE"/>
        </w:rPr>
      </w:pPr>
      <w:r>
        <w:rPr>
          <w:lang w:eastAsia="et-EE"/>
        </w:rPr>
        <w:t xml:space="preserve">Основой </w:t>
      </w:r>
      <w:r w:rsidRPr="00BF61F9">
        <w:rPr>
          <w:b/>
          <w:lang w:eastAsia="et-EE"/>
        </w:rPr>
        <w:t>маркетинговой стратегии</w:t>
      </w:r>
      <w:r>
        <w:rPr>
          <w:lang w:eastAsia="et-EE"/>
        </w:rPr>
        <w:t xml:space="preserve"> порта являются следующие </w:t>
      </w:r>
      <w:r w:rsidRPr="00BF61F9">
        <w:rPr>
          <w:b/>
          <w:lang w:eastAsia="et-EE"/>
        </w:rPr>
        <w:t>общие принципы</w:t>
      </w:r>
      <w:r>
        <w:rPr>
          <w:lang w:eastAsia="et-EE"/>
        </w:rPr>
        <w:t>:</w:t>
      </w:r>
    </w:p>
    <w:p w:rsidR="00BF61F9" w:rsidRPr="007E756E" w:rsidRDefault="00BF61F9" w:rsidP="007E756E">
      <w:pPr>
        <w:pStyle w:val="a3"/>
        <w:numPr>
          <w:ilvl w:val="0"/>
          <w:numId w:val="17"/>
        </w:numPr>
        <w:spacing w:after="120"/>
        <w:ind w:left="714" w:hanging="357"/>
        <w:contextualSpacing w:val="0"/>
        <w:jc w:val="both"/>
        <w:rPr>
          <w:color w:val="215868" w:themeColor="accent5" w:themeShade="80"/>
          <w:lang w:eastAsia="et-EE"/>
        </w:rPr>
      </w:pPr>
      <w:r w:rsidRPr="007E756E">
        <w:rPr>
          <w:color w:val="215868" w:themeColor="accent5" w:themeShade="80"/>
          <w:lang w:eastAsia="et-EE"/>
        </w:rPr>
        <w:lastRenderedPageBreak/>
        <w:t xml:space="preserve">Помимо Нарвского порта, объектами маркетинговой стратегии являются также аэропорт, порты </w:t>
      </w:r>
      <w:proofErr w:type="spellStart"/>
      <w:r w:rsidRPr="007E756E">
        <w:rPr>
          <w:color w:val="215868" w:themeColor="accent5" w:themeShade="80"/>
          <w:lang w:eastAsia="et-EE"/>
        </w:rPr>
        <w:t>Леппнеэме</w:t>
      </w:r>
      <w:proofErr w:type="spellEnd"/>
      <w:r w:rsidRPr="007E756E">
        <w:rPr>
          <w:color w:val="215868" w:themeColor="accent5" w:themeShade="80"/>
          <w:lang w:eastAsia="et-EE"/>
        </w:rPr>
        <w:t xml:space="preserve">, </w:t>
      </w:r>
      <w:proofErr w:type="spellStart"/>
      <w:r w:rsidRPr="007E756E">
        <w:rPr>
          <w:color w:val="215868" w:themeColor="accent5" w:themeShade="80"/>
          <w:lang w:eastAsia="et-EE"/>
        </w:rPr>
        <w:t>Келнасе</w:t>
      </w:r>
      <w:proofErr w:type="spellEnd"/>
      <w:r w:rsidRPr="007E756E">
        <w:rPr>
          <w:color w:val="215868" w:themeColor="accent5" w:themeShade="80"/>
          <w:lang w:eastAsia="et-EE"/>
        </w:rPr>
        <w:t xml:space="preserve">, </w:t>
      </w:r>
      <w:proofErr w:type="spellStart"/>
      <w:r w:rsidRPr="007E756E">
        <w:rPr>
          <w:color w:val="215868" w:themeColor="accent5" w:themeShade="80"/>
          <w:lang w:eastAsia="et-EE"/>
        </w:rPr>
        <w:t>Эйсма</w:t>
      </w:r>
      <w:proofErr w:type="spellEnd"/>
      <w:r w:rsidRPr="007E756E">
        <w:rPr>
          <w:color w:val="215868" w:themeColor="accent5" w:themeShade="80"/>
          <w:lang w:eastAsia="et-EE"/>
        </w:rPr>
        <w:t xml:space="preserve"> и Нарва-Йыэсуу (партнеры проекта «30 миль»), сотрудничество с которыми является основой успешной маркетинговой деятельности.</w:t>
      </w:r>
    </w:p>
    <w:p w:rsidR="00BF61F9" w:rsidRPr="007E756E" w:rsidRDefault="00BF61F9" w:rsidP="007E756E">
      <w:pPr>
        <w:pStyle w:val="a3"/>
        <w:numPr>
          <w:ilvl w:val="0"/>
          <w:numId w:val="17"/>
        </w:numPr>
        <w:spacing w:after="120"/>
        <w:ind w:left="714" w:hanging="357"/>
        <w:contextualSpacing w:val="0"/>
        <w:jc w:val="both"/>
        <w:rPr>
          <w:color w:val="215868" w:themeColor="accent5" w:themeShade="80"/>
          <w:lang w:eastAsia="et-EE"/>
        </w:rPr>
      </w:pPr>
      <w:r w:rsidRPr="007E756E">
        <w:rPr>
          <w:color w:val="215868" w:themeColor="accent5" w:themeShade="80"/>
          <w:lang w:eastAsia="et-EE"/>
        </w:rPr>
        <w:t xml:space="preserve">Кроме марин, входящих в сеть сотрудничества, в маркетинговую деятельность также вовлечены другие организации, предлагающие туристические услуги в регионе, </w:t>
      </w:r>
      <w:r w:rsidR="00B07815" w:rsidRPr="007E756E">
        <w:rPr>
          <w:color w:val="215868" w:themeColor="accent5" w:themeShade="80"/>
          <w:lang w:eastAsia="et-EE"/>
        </w:rPr>
        <w:t>и туристические зонтичные организации.</w:t>
      </w:r>
    </w:p>
    <w:p w:rsidR="00B07815" w:rsidRPr="007E756E" w:rsidRDefault="00B07815" w:rsidP="007E756E">
      <w:pPr>
        <w:pStyle w:val="a3"/>
        <w:numPr>
          <w:ilvl w:val="0"/>
          <w:numId w:val="17"/>
        </w:numPr>
        <w:spacing w:after="120"/>
        <w:ind w:left="714" w:hanging="357"/>
        <w:contextualSpacing w:val="0"/>
        <w:jc w:val="both"/>
        <w:rPr>
          <w:color w:val="215868" w:themeColor="accent5" w:themeShade="80"/>
          <w:lang w:eastAsia="et-EE"/>
        </w:rPr>
      </w:pPr>
      <w:r w:rsidRPr="007E756E">
        <w:rPr>
          <w:color w:val="215868" w:themeColor="accent5" w:themeShade="80"/>
          <w:lang w:eastAsia="et-EE"/>
        </w:rPr>
        <w:t>В перспективе будущего планируется привлечь в сеть сотрудничества другие марины Балтийского региона (другие расположенные на побережье Эстонии марины, марины на побережье Финляндии и по возможности также марины России) и марины, расположенные на Чудском озере.</w:t>
      </w:r>
    </w:p>
    <w:p w:rsidR="00B07815" w:rsidRDefault="00B07815" w:rsidP="008B1B7C">
      <w:pPr>
        <w:jc w:val="both"/>
        <w:rPr>
          <w:lang w:eastAsia="et-EE"/>
        </w:rPr>
      </w:pPr>
      <w:r>
        <w:rPr>
          <w:lang w:eastAsia="et-EE"/>
        </w:rPr>
        <w:t>Общие маркетинговые действия обеспечат, прежде всего, больший охват деятельности и достижение более широкой целевой группы. Общие маркетинговые действия также помогут сэкономить на расходах.</w:t>
      </w:r>
    </w:p>
    <w:p w:rsidR="00B07815" w:rsidRDefault="00B07815" w:rsidP="008B1B7C">
      <w:pPr>
        <w:jc w:val="both"/>
        <w:rPr>
          <w:lang w:eastAsia="et-EE"/>
        </w:rPr>
      </w:pPr>
      <w:r>
        <w:rPr>
          <w:lang w:eastAsia="et-EE"/>
        </w:rPr>
        <w:t>После завершения проекта для информирования целевых групп планируется использовать следующие рекламные каналы (см. Таблицу 3):</w:t>
      </w:r>
    </w:p>
    <w:p w:rsidR="00B07815" w:rsidRPr="00B07815" w:rsidRDefault="00B07815" w:rsidP="00B07815">
      <w:pPr>
        <w:pStyle w:val="a7"/>
        <w:rPr>
          <w:rFonts w:cstheme="minorHAnsi"/>
          <w:lang w:val="ru-RU"/>
        </w:rPr>
      </w:pPr>
      <w:r>
        <w:rPr>
          <w:lang w:val="ru-RU"/>
        </w:rPr>
        <w:t>Таблица 3</w:t>
      </w:r>
      <w:r>
        <w:t xml:space="preserve">. </w:t>
      </w:r>
      <w:r>
        <w:rPr>
          <w:rFonts w:cstheme="minorHAnsi"/>
          <w:lang w:val="ru-RU"/>
        </w:rPr>
        <w:t>Маркетинговые каналы</w:t>
      </w:r>
    </w:p>
    <w:tbl>
      <w:tblPr>
        <w:tblStyle w:val="GridTable1Light-Accent41"/>
        <w:tblW w:w="0" w:type="auto"/>
        <w:tblLook w:val="01E0"/>
      </w:tblPr>
      <w:tblGrid>
        <w:gridCol w:w="3172"/>
        <w:gridCol w:w="6790"/>
      </w:tblGrid>
      <w:tr w:rsidR="007E756E" w:rsidRPr="002956B9" w:rsidTr="00A5697E">
        <w:trPr>
          <w:cnfStyle w:val="100000000000"/>
        </w:trPr>
        <w:tc>
          <w:tcPr>
            <w:cnfStyle w:val="001000000000"/>
            <w:tcW w:w="3186" w:type="dxa"/>
          </w:tcPr>
          <w:p w:rsidR="00B07815" w:rsidRPr="00B07815" w:rsidRDefault="00B07815" w:rsidP="00A5697E">
            <w:pPr>
              <w:jc w:val="center"/>
              <w:rPr>
                <w:rFonts w:cstheme="minorHAnsi"/>
                <w:lang w:val="ru-RU"/>
              </w:rPr>
            </w:pPr>
            <w:r>
              <w:rPr>
                <w:rFonts w:cstheme="minorHAnsi"/>
                <w:lang w:val="ru-RU"/>
              </w:rPr>
              <w:t>Рекламные каналы</w:t>
            </w:r>
          </w:p>
          <w:p w:rsidR="00B07815" w:rsidRPr="002956B9" w:rsidRDefault="00B07815" w:rsidP="00A5697E">
            <w:pPr>
              <w:jc w:val="center"/>
              <w:rPr>
                <w:rFonts w:cstheme="minorHAnsi"/>
              </w:rPr>
            </w:pPr>
          </w:p>
        </w:tc>
        <w:tc>
          <w:tcPr>
            <w:cnfStyle w:val="000100000000"/>
            <w:tcW w:w="6840" w:type="dxa"/>
          </w:tcPr>
          <w:p w:rsidR="00B07815" w:rsidRPr="00B07815" w:rsidRDefault="00B07815" w:rsidP="00A5697E">
            <w:pPr>
              <w:jc w:val="center"/>
              <w:rPr>
                <w:rFonts w:cstheme="minorHAnsi"/>
                <w:lang w:val="ru-RU"/>
              </w:rPr>
            </w:pPr>
            <w:r>
              <w:rPr>
                <w:rFonts w:cstheme="minorHAnsi"/>
                <w:lang w:val="ru-RU"/>
              </w:rPr>
              <w:t>Описание</w:t>
            </w:r>
          </w:p>
        </w:tc>
      </w:tr>
      <w:tr w:rsidR="007E756E" w:rsidRPr="002956B9" w:rsidTr="00A5697E">
        <w:tc>
          <w:tcPr>
            <w:cnfStyle w:val="001000000000"/>
            <w:tcW w:w="3186" w:type="dxa"/>
          </w:tcPr>
          <w:p w:rsidR="00B07815" w:rsidRPr="00A93EB1" w:rsidRDefault="00A93EB1" w:rsidP="00A5697E">
            <w:pPr>
              <w:rPr>
                <w:rFonts w:cstheme="minorHAnsi"/>
                <w:b w:val="0"/>
                <w:lang w:val="ru-RU"/>
              </w:rPr>
            </w:pPr>
            <w:r>
              <w:rPr>
                <w:rFonts w:cstheme="minorHAnsi"/>
                <w:b w:val="0"/>
                <w:lang w:val="ru-RU"/>
              </w:rPr>
              <w:t>Прямые и косвенные контакты с целевыми группами</w:t>
            </w:r>
          </w:p>
        </w:tc>
        <w:tc>
          <w:tcPr>
            <w:cnfStyle w:val="000100000000"/>
            <w:tcW w:w="6840" w:type="dxa"/>
          </w:tcPr>
          <w:p w:rsidR="00B07815" w:rsidRPr="002956B9" w:rsidRDefault="00A0038A" w:rsidP="00B07815">
            <w:pPr>
              <w:numPr>
                <w:ilvl w:val="0"/>
                <w:numId w:val="16"/>
              </w:numPr>
              <w:tabs>
                <w:tab w:val="clear" w:pos="720"/>
                <w:tab w:val="num" w:pos="291"/>
              </w:tabs>
              <w:ind w:left="291" w:hanging="228"/>
              <w:jc w:val="both"/>
              <w:rPr>
                <w:rFonts w:cstheme="minorHAnsi"/>
                <w:b w:val="0"/>
              </w:rPr>
            </w:pPr>
            <w:r>
              <w:rPr>
                <w:rFonts w:cstheme="minorHAnsi"/>
                <w:b w:val="0"/>
                <w:lang w:val="ru-RU"/>
              </w:rPr>
              <w:t>Использование уже имеющихся у ЦУ</w:t>
            </w:r>
            <w:r w:rsidR="00A93EB1">
              <w:rPr>
                <w:rFonts w:cstheme="minorHAnsi"/>
                <w:b w:val="0"/>
                <w:lang w:val="ru-RU"/>
              </w:rPr>
              <w:t xml:space="preserve"> «Нарвский порт» контактов</w:t>
            </w:r>
            <w:r w:rsidR="00B07815" w:rsidRPr="002956B9">
              <w:rPr>
                <w:rFonts w:cstheme="minorHAnsi"/>
                <w:b w:val="0"/>
              </w:rPr>
              <w:t>;</w:t>
            </w:r>
          </w:p>
          <w:p w:rsidR="00B07815" w:rsidRPr="002956B9" w:rsidRDefault="00A93EB1" w:rsidP="00B07815">
            <w:pPr>
              <w:numPr>
                <w:ilvl w:val="0"/>
                <w:numId w:val="16"/>
              </w:numPr>
              <w:tabs>
                <w:tab w:val="clear" w:pos="720"/>
                <w:tab w:val="num" w:pos="291"/>
              </w:tabs>
              <w:ind w:left="291" w:hanging="228"/>
              <w:jc w:val="both"/>
              <w:rPr>
                <w:rFonts w:cstheme="minorHAnsi"/>
                <w:b w:val="0"/>
              </w:rPr>
            </w:pPr>
            <w:r>
              <w:rPr>
                <w:rFonts w:cstheme="minorHAnsi"/>
                <w:b w:val="0"/>
                <w:lang w:val="ru-RU"/>
              </w:rPr>
              <w:t>Развитие новых прямых контактов с администрацией порта</w:t>
            </w:r>
            <w:r w:rsidR="00B07815" w:rsidRPr="002956B9">
              <w:rPr>
                <w:rFonts w:cstheme="minorHAnsi"/>
                <w:b w:val="0"/>
              </w:rPr>
              <w:t>;</w:t>
            </w:r>
          </w:p>
          <w:p w:rsidR="00B07815" w:rsidRPr="002956B9" w:rsidRDefault="00A93EB1" w:rsidP="00B07815">
            <w:pPr>
              <w:numPr>
                <w:ilvl w:val="0"/>
                <w:numId w:val="16"/>
              </w:numPr>
              <w:tabs>
                <w:tab w:val="clear" w:pos="720"/>
                <w:tab w:val="num" w:pos="291"/>
              </w:tabs>
              <w:ind w:left="291" w:hanging="228"/>
              <w:jc w:val="both"/>
              <w:rPr>
                <w:rFonts w:cstheme="minorHAnsi"/>
                <w:b w:val="0"/>
              </w:rPr>
            </w:pPr>
            <w:r w:rsidRPr="00A93EB1">
              <w:rPr>
                <w:rFonts w:cstheme="minorHAnsi"/>
                <w:b w:val="0"/>
              </w:rPr>
              <w:t>Создание связей с зарубежными яхтенными портами, властями городов, предпринимателями региона в ходе контактов с администрацией Нарвы</w:t>
            </w:r>
            <w:r>
              <w:rPr>
                <w:rFonts w:cstheme="minorHAnsi"/>
                <w:b w:val="0"/>
                <w:lang w:val="ru-RU"/>
              </w:rPr>
              <w:t>.</w:t>
            </w:r>
          </w:p>
          <w:p w:rsidR="00B07815" w:rsidRPr="00212B41" w:rsidRDefault="00A93EB1" w:rsidP="00B07815">
            <w:pPr>
              <w:numPr>
                <w:ilvl w:val="0"/>
                <w:numId w:val="16"/>
              </w:numPr>
              <w:tabs>
                <w:tab w:val="clear" w:pos="720"/>
                <w:tab w:val="num" w:pos="291"/>
              </w:tabs>
              <w:ind w:left="291" w:hanging="228"/>
              <w:jc w:val="both"/>
              <w:rPr>
                <w:rFonts w:cstheme="minorHAnsi"/>
                <w:b w:val="0"/>
              </w:rPr>
            </w:pPr>
            <w:r>
              <w:rPr>
                <w:rFonts w:cstheme="minorHAnsi"/>
                <w:b w:val="0"/>
                <w:lang w:val="ru-RU"/>
              </w:rPr>
              <w:t>Использование контактов партнеров</w:t>
            </w:r>
            <w:r w:rsidR="00B07815" w:rsidRPr="002956B9">
              <w:rPr>
                <w:rFonts w:cstheme="minorHAnsi"/>
                <w:b w:val="0"/>
              </w:rPr>
              <w:t>.</w:t>
            </w:r>
          </w:p>
        </w:tc>
      </w:tr>
      <w:tr w:rsidR="007E756E" w:rsidRPr="00D12357" w:rsidTr="00A5697E">
        <w:tc>
          <w:tcPr>
            <w:cnfStyle w:val="001000000000"/>
            <w:tcW w:w="3186" w:type="dxa"/>
          </w:tcPr>
          <w:p w:rsidR="00B07815" w:rsidRPr="00A93EB1" w:rsidRDefault="00A93EB1" w:rsidP="00A5697E">
            <w:pPr>
              <w:rPr>
                <w:rFonts w:cstheme="minorHAnsi"/>
                <w:b w:val="0"/>
                <w:lang w:val="ru-RU"/>
              </w:rPr>
            </w:pPr>
            <w:r>
              <w:rPr>
                <w:rFonts w:cstheme="minorHAnsi"/>
                <w:b w:val="0"/>
                <w:lang w:val="ru-RU"/>
              </w:rPr>
              <w:t>Интернет-среда</w:t>
            </w:r>
          </w:p>
        </w:tc>
        <w:tc>
          <w:tcPr>
            <w:cnfStyle w:val="000100000000"/>
            <w:tcW w:w="6840" w:type="dxa"/>
          </w:tcPr>
          <w:p w:rsidR="00B07815" w:rsidRPr="002956B9" w:rsidRDefault="00A93EB1" w:rsidP="00B07815">
            <w:pPr>
              <w:numPr>
                <w:ilvl w:val="0"/>
                <w:numId w:val="16"/>
              </w:numPr>
              <w:tabs>
                <w:tab w:val="clear" w:pos="720"/>
                <w:tab w:val="num" w:pos="291"/>
              </w:tabs>
              <w:ind w:left="291" w:hanging="228"/>
              <w:jc w:val="both"/>
              <w:rPr>
                <w:rFonts w:cstheme="minorHAnsi"/>
                <w:b w:val="0"/>
              </w:rPr>
            </w:pPr>
            <w:r>
              <w:rPr>
                <w:rFonts w:cstheme="minorHAnsi"/>
                <w:b w:val="0"/>
                <w:lang w:val="ru-RU"/>
              </w:rPr>
              <w:t>Сайт порта</w:t>
            </w:r>
            <w:r w:rsidR="00B07815" w:rsidRPr="002956B9">
              <w:rPr>
                <w:rFonts w:cstheme="minorHAnsi"/>
                <w:b w:val="0"/>
              </w:rPr>
              <w:t>.</w:t>
            </w:r>
          </w:p>
          <w:p w:rsidR="00B07815" w:rsidRDefault="00A93EB1" w:rsidP="00B07815">
            <w:pPr>
              <w:numPr>
                <w:ilvl w:val="0"/>
                <w:numId w:val="16"/>
              </w:numPr>
              <w:tabs>
                <w:tab w:val="clear" w:pos="720"/>
                <w:tab w:val="num" w:pos="291"/>
              </w:tabs>
              <w:ind w:left="291" w:hanging="228"/>
              <w:jc w:val="both"/>
              <w:rPr>
                <w:rFonts w:cstheme="minorHAnsi"/>
                <w:b w:val="0"/>
              </w:rPr>
            </w:pPr>
            <w:r w:rsidRPr="00A93EB1">
              <w:rPr>
                <w:rFonts w:cstheme="minorHAnsi"/>
                <w:b w:val="0"/>
              </w:rPr>
              <w:t xml:space="preserve">Публикация информации </w:t>
            </w:r>
            <w:r w:rsidR="00D12357" w:rsidRPr="00D12357">
              <w:rPr>
                <w:rFonts w:cstheme="minorHAnsi"/>
                <w:b w:val="0"/>
              </w:rPr>
              <w:t>о порте и новом направлении воды на специальных сайта по водному спорту.</w:t>
            </w:r>
          </w:p>
          <w:p w:rsidR="00B07815" w:rsidRDefault="00D12357" w:rsidP="00B07815">
            <w:pPr>
              <w:numPr>
                <w:ilvl w:val="0"/>
                <w:numId w:val="16"/>
              </w:numPr>
              <w:tabs>
                <w:tab w:val="clear" w:pos="720"/>
                <w:tab w:val="num" w:pos="291"/>
              </w:tabs>
              <w:ind w:left="291" w:hanging="228"/>
              <w:jc w:val="both"/>
              <w:rPr>
                <w:rFonts w:cstheme="minorHAnsi"/>
                <w:b w:val="0"/>
              </w:rPr>
            </w:pPr>
            <w:r w:rsidRPr="00A93EB1">
              <w:rPr>
                <w:rFonts w:cstheme="minorHAnsi"/>
                <w:b w:val="0"/>
              </w:rPr>
              <w:t xml:space="preserve">Публикация информации </w:t>
            </w:r>
            <w:r w:rsidRPr="00D12357">
              <w:rPr>
                <w:rFonts w:cstheme="minorHAnsi"/>
                <w:b w:val="0"/>
              </w:rPr>
              <w:t xml:space="preserve">на сайтах, дающих обзор о туристических возможностях, на международных интернет-форумах, порталах, на страницах и в группах в </w:t>
            </w:r>
            <w:r>
              <w:rPr>
                <w:rFonts w:cstheme="minorHAnsi"/>
                <w:b w:val="0"/>
              </w:rPr>
              <w:t>Facebook</w:t>
            </w:r>
            <w:r>
              <w:rPr>
                <w:rFonts w:cstheme="minorHAnsi"/>
                <w:b w:val="0"/>
                <w:lang w:val="ru-RU"/>
              </w:rPr>
              <w:t>.</w:t>
            </w:r>
          </w:p>
          <w:p w:rsidR="00B07815" w:rsidRPr="002956B9" w:rsidRDefault="00D12357" w:rsidP="00D12357">
            <w:pPr>
              <w:numPr>
                <w:ilvl w:val="0"/>
                <w:numId w:val="16"/>
              </w:numPr>
              <w:tabs>
                <w:tab w:val="clear" w:pos="720"/>
                <w:tab w:val="num" w:pos="291"/>
              </w:tabs>
              <w:ind w:left="291" w:hanging="228"/>
              <w:jc w:val="both"/>
              <w:rPr>
                <w:rFonts w:cstheme="minorHAnsi"/>
                <w:b w:val="0"/>
              </w:rPr>
            </w:pPr>
            <w:r w:rsidRPr="00D12357">
              <w:rPr>
                <w:rFonts w:cstheme="minorHAnsi"/>
                <w:b w:val="0"/>
              </w:rPr>
              <w:t>Появление сайта Нарвского порта в поисковой системе</w:t>
            </w:r>
            <w:r>
              <w:rPr>
                <w:rFonts w:cstheme="minorHAnsi"/>
                <w:b w:val="0"/>
              </w:rPr>
              <w:t xml:space="preserve"> Google</w:t>
            </w:r>
            <w:r w:rsidRPr="00D12357">
              <w:rPr>
                <w:rFonts w:cstheme="minorHAnsi"/>
                <w:b w:val="0"/>
              </w:rPr>
              <w:t xml:space="preserve"> при использовании наиболее популярных слов поиска.</w:t>
            </w:r>
          </w:p>
        </w:tc>
      </w:tr>
      <w:tr w:rsidR="007E756E" w:rsidRPr="006763F2" w:rsidTr="00A5697E">
        <w:trPr>
          <w:trHeight w:val="1801"/>
        </w:trPr>
        <w:tc>
          <w:tcPr>
            <w:cnfStyle w:val="001000000000"/>
            <w:tcW w:w="3186" w:type="dxa"/>
          </w:tcPr>
          <w:p w:rsidR="00B07815" w:rsidRPr="002956B9" w:rsidRDefault="006763F2" w:rsidP="006763F2">
            <w:pPr>
              <w:rPr>
                <w:rFonts w:cstheme="minorHAnsi"/>
                <w:b w:val="0"/>
              </w:rPr>
            </w:pPr>
            <w:r>
              <w:rPr>
                <w:rFonts w:cstheme="minorHAnsi"/>
                <w:b w:val="0"/>
                <w:lang w:val="ru-RU"/>
              </w:rPr>
              <w:t>Разработка, печать и распространение печатного материала</w:t>
            </w:r>
          </w:p>
        </w:tc>
        <w:tc>
          <w:tcPr>
            <w:cnfStyle w:val="000100000000"/>
            <w:tcW w:w="6840" w:type="dxa"/>
          </w:tcPr>
          <w:p w:rsidR="00B07815" w:rsidRPr="002956B9" w:rsidRDefault="006763F2" w:rsidP="00B07815">
            <w:pPr>
              <w:numPr>
                <w:ilvl w:val="0"/>
                <w:numId w:val="16"/>
              </w:numPr>
              <w:tabs>
                <w:tab w:val="clear" w:pos="720"/>
                <w:tab w:val="num" w:pos="291"/>
              </w:tabs>
              <w:ind w:left="291" w:hanging="228"/>
              <w:jc w:val="both"/>
              <w:rPr>
                <w:rFonts w:cstheme="minorHAnsi"/>
                <w:b w:val="0"/>
              </w:rPr>
            </w:pPr>
            <w:r>
              <w:rPr>
                <w:rFonts w:cstheme="minorHAnsi"/>
                <w:b w:val="0"/>
                <w:lang w:val="ru-RU"/>
              </w:rPr>
              <w:t>Разработка единых маркетинговых материалов с портами, входящими в сеть сотрудничества.</w:t>
            </w:r>
          </w:p>
          <w:p w:rsidR="00B07815" w:rsidRDefault="006763F2" w:rsidP="00B07815">
            <w:pPr>
              <w:numPr>
                <w:ilvl w:val="0"/>
                <w:numId w:val="16"/>
              </w:numPr>
              <w:tabs>
                <w:tab w:val="clear" w:pos="720"/>
                <w:tab w:val="num" w:pos="291"/>
              </w:tabs>
              <w:ind w:left="291" w:hanging="228"/>
              <w:jc w:val="both"/>
              <w:rPr>
                <w:rFonts w:cstheme="minorHAnsi"/>
                <w:b w:val="0"/>
              </w:rPr>
            </w:pPr>
            <w:r>
              <w:rPr>
                <w:rFonts w:cstheme="minorHAnsi"/>
                <w:b w:val="0"/>
                <w:lang w:val="ru-RU"/>
              </w:rPr>
              <w:t xml:space="preserve">Распространение печатного материала через порты, входящие в сеть сотрудничества, туристические информационные пункты. </w:t>
            </w:r>
          </w:p>
          <w:p w:rsidR="00B07815" w:rsidRPr="009743A3" w:rsidRDefault="006763F2" w:rsidP="00B07815">
            <w:pPr>
              <w:numPr>
                <w:ilvl w:val="0"/>
                <w:numId w:val="16"/>
              </w:numPr>
              <w:tabs>
                <w:tab w:val="clear" w:pos="720"/>
                <w:tab w:val="num" w:pos="291"/>
              </w:tabs>
              <w:ind w:left="291" w:hanging="228"/>
              <w:jc w:val="both"/>
              <w:rPr>
                <w:rFonts w:cstheme="minorHAnsi"/>
                <w:b w:val="0"/>
              </w:rPr>
            </w:pPr>
            <w:r w:rsidRPr="006763F2">
              <w:rPr>
                <w:rFonts w:cstheme="minorHAnsi"/>
                <w:b w:val="0"/>
              </w:rPr>
              <w:t xml:space="preserve">Распространение печатного материала на различных тематических ярмарках и </w:t>
            </w:r>
            <w:r>
              <w:rPr>
                <w:rFonts w:cstheme="minorHAnsi"/>
                <w:b w:val="0"/>
                <w:lang w:val="ru-RU"/>
              </w:rPr>
              <w:t xml:space="preserve">туристических мероприятиях. </w:t>
            </w:r>
          </w:p>
          <w:p w:rsidR="00B07815" w:rsidRPr="002956B9" w:rsidRDefault="006763F2" w:rsidP="00B07815">
            <w:pPr>
              <w:numPr>
                <w:ilvl w:val="0"/>
                <w:numId w:val="16"/>
              </w:numPr>
              <w:tabs>
                <w:tab w:val="clear" w:pos="720"/>
                <w:tab w:val="num" w:pos="291"/>
              </w:tabs>
              <w:ind w:left="291" w:hanging="228"/>
              <w:jc w:val="both"/>
              <w:rPr>
                <w:rFonts w:cstheme="minorHAnsi"/>
                <w:b w:val="0"/>
              </w:rPr>
            </w:pPr>
            <w:r>
              <w:rPr>
                <w:rFonts w:cstheme="minorHAnsi"/>
                <w:b w:val="0"/>
                <w:lang w:val="ru-RU"/>
              </w:rPr>
              <w:t>Электронная версия печатного материала публикуется на сайтах портов, входящих в сеть сотрудничества</w:t>
            </w:r>
            <w:r w:rsidR="00B07815" w:rsidRPr="002956B9">
              <w:rPr>
                <w:rFonts w:cstheme="minorHAnsi"/>
                <w:b w:val="0"/>
              </w:rPr>
              <w:t>.</w:t>
            </w:r>
          </w:p>
        </w:tc>
      </w:tr>
      <w:tr w:rsidR="007E756E" w:rsidRPr="00B44535" w:rsidTr="00A5697E">
        <w:trPr>
          <w:trHeight w:val="1367"/>
        </w:trPr>
        <w:tc>
          <w:tcPr>
            <w:cnfStyle w:val="001000000000"/>
            <w:tcW w:w="3186" w:type="dxa"/>
          </w:tcPr>
          <w:p w:rsidR="00B07815" w:rsidRPr="002956B9" w:rsidRDefault="00B44535" w:rsidP="00A5697E">
            <w:pPr>
              <w:rPr>
                <w:rFonts w:cstheme="minorHAnsi"/>
                <w:b w:val="0"/>
              </w:rPr>
            </w:pPr>
            <w:r>
              <w:rPr>
                <w:rFonts w:cstheme="minorHAnsi"/>
                <w:b w:val="0"/>
                <w:lang w:val="ru-RU"/>
              </w:rPr>
              <w:t>Участие порта в сетях сотрудничества в Балтийском регионе</w:t>
            </w:r>
          </w:p>
        </w:tc>
        <w:tc>
          <w:tcPr>
            <w:cnfStyle w:val="000100000000"/>
            <w:tcW w:w="6840" w:type="dxa"/>
          </w:tcPr>
          <w:p w:rsidR="00B07815" w:rsidRPr="002956B9" w:rsidRDefault="00B44535" w:rsidP="00B07815">
            <w:pPr>
              <w:numPr>
                <w:ilvl w:val="0"/>
                <w:numId w:val="16"/>
              </w:numPr>
              <w:tabs>
                <w:tab w:val="clear" w:pos="720"/>
                <w:tab w:val="num" w:pos="291"/>
              </w:tabs>
              <w:ind w:left="291" w:hanging="228"/>
              <w:jc w:val="both"/>
              <w:rPr>
                <w:rFonts w:cstheme="minorHAnsi"/>
                <w:b w:val="0"/>
              </w:rPr>
            </w:pPr>
            <w:r w:rsidRPr="00B44535">
              <w:rPr>
                <w:rFonts w:cstheme="minorHAnsi"/>
                <w:b w:val="0"/>
              </w:rPr>
              <w:t>Распространение информации о Нар</w:t>
            </w:r>
            <w:r w:rsidR="00AE65D0">
              <w:rPr>
                <w:rFonts w:cstheme="minorHAnsi"/>
                <w:b w:val="0"/>
              </w:rPr>
              <w:t>вском порт</w:t>
            </w:r>
            <w:r w:rsidR="00AE65D0">
              <w:rPr>
                <w:rFonts w:cstheme="minorHAnsi"/>
                <w:b w:val="0"/>
                <w:lang w:val="ru-RU"/>
              </w:rPr>
              <w:t>е</w:t>
            </w:r>
            <w:r w:rsidRPr="00B44535">
              <w:rPr>
                <w:rFonts w:cstheme="minorHAnsi"/>
                <w:b w:val="0"/>
              </w:rPr>
              <w:t xml:space="preserve"> через сети маркетинговых каналов (Интернет, печатные материалы, выставки и т.д.</w:t>
            </w:r>
            <w:r>
              <w:rPr>
                <w:rFonts w:cstheme="minorHAnsi"/>
                <w:b w:val="0"/>
                <w:lang w:val="ru-RU"/>
              </w:rPr>
              <w:t>).</w:t>
            </w:r>
          </w:p>
          <w:p w:rsidR="00B07815" w:rsidRPr="002956B9" w:rsidRDefault="00B44535" w:rsidP="00B07815">
            <w:pPr>
              <w:numPr>
                <w:ilvl w:val="0"/>
                <w:numId w:val="16"/>
              </w:numPr>
              <w:tabs>
                <w:tab w:val="clear" w:pos="720"/>
                <w:tab w:val="num" w:pos="291"/>
              </w:tabs>
              <w:ind w:left="291" w:hanging="228"/>
              <w:jc w:val="both"/>
              <w:rPr>
                <w:rFonts w:cstheme="minorHAnsi"/>
                <w:b w:val="0"/>
              </w:rPr>
            </w:pPr>
            <w:r w:rsidRPr="00B44535">
              <w:rPr>
                <w:rFonts w:cstheme="minorHAnsi"/>
                <w:b w:val="0"/>
              </w:rPr>
              <w:t xml:space="preserve">Участие в </w:t>
            </w:r>
            <w:r>
              <w:rPr>
                <w:rFonts w:cstheme="minorHAnsi"/>
                <w:b w:val="0"/>
                <w:lang w:val="ru-RU"/>
              </w:rPr>
              <w:t>совместных</w:t>
            </w:r>
            <w:r w:rsidRPr="00B44535">
              <w:rPr>
                <w:rFonts w:cstheme="minorHAnsi"/>
                <w:b w:val="0"/>
              </w:rPr>
              <w:t xml:space="preserve"> мероприятиях (встречи с партнерами, водные шоу и т.д.)</w:t>
            </w:r>
          </w:p>
          <w:p w:rsidR="00B07815" w:rsidRPr="002956B9" w:rsidRDefault="00B44535" w:rsidP="00B44535">
            <w:pPr>
              <w:numPr>
                <w:ilvl w:val="0"/>
                <w:numId w:val="16"/>
              </w:numPr>
              <w:tabs>
                <w:tab w:val="clear" w:pos="720"/>
                <w:tab w:val="num" w:pos="291"/>
              </w:tabs>
              <w:ind w:left="291" w:hanging="228"/>
              <w:jc w:val="both"/>
              <w:rPr>
                <w:rFonts w:cstheme="minorHAnsi"/>
                <w:b w:val="0"/>
              </w:rPr>
            </w:pPr>
            <w:r w:rsidRPr="00B44535">
              <w:rPr>
                <w:rFonts w:cstheme="minorHAnsi"/>
                <w:b w:val="0"/>
              </w:rPr>
              <w:lastRenderedPageBreak/>
              <w:t xml:space="preserve">Участие в </w:t>
            </w:r>
            <w:r>
              <w:rPr>
                <w:rFonts w:cstheme="minorHAnsi"/>
                <w:b w:val="0"/>
                <w:lang w:val="ru-RU"/>
              </w:rPr>
              <w:t>совместных</w:t>
            </w:r>
            <w:r w:rsidRPr="00B44535">
              <w:rPr>
                <w:rFonts w:cstheme="minorHAnsi"/>
                <w:b w:val="0"/>
              </w:rPr>
              <w:t xml:space="preserve"> проектах, кото</w:t>
            </w:r>
            <w:r>
              <w:rPr>
                <w:rFonts w:cstheme="minorHAnsi"/>
                <w:b w:val="0"/>
              </w:rPr>
              <w:t xml:space="preserve">рые направлены на укрепление </w:t>
            </w:r>
            <w:r>
              <w:rPr>
                <w:rFonts w:cstheme="minorHAnsi"/>
                <w:b w:val="0"/>
                <w:lang w:val="ru-RU"/>
              </w:rPr>
              <w:t xml:space="preserve">общего маркетинга. </w:t>
            </w:r>
          </w:p>
        </w:tc>
      </w:tr>
      <w:tr w:rsidR="007E756E" w:rsidRPr="007E756E" w:rsidTr="00A5697E">
        <w:trPr>
          <w:trHeight w:val="848"/>
        </w:trPr>
        <w:tc>
          <w:tcPr>
            <w:cnfStyle w:val="001000000000"/>
            <w:tcW w:w="3186" w:type="dxa"/>
          </w:tcPr>
          <w:p w:rsidR="00B07815" w:rsidRPr="00B44535" w:rsidRDefault="00B44535" w:rsidP="00A5697E">
            <w:pPr>
              <w:rPr>
                <w:rFonts w:cstheme="minorHAnsi"/>
                <w:b w:val="0"/>
                <w:lang w:val="ru-RU"/>
              </w:rPr>
            </w:pPr>
            <w:r>
              <w:rPr>
                <w:rFonts w:cstheme="minorHAnsi"/>
                <w:b w:val="0"/>
                <w:lang w:val="ru-RU"/>
              </w:rPr>
              <w:lastRenderedPageBreak/>
              <w:t>Организация мероприятий и участие в мероприятиях</w:t>
            </w:r>
          </w:p>
        </w:tc>
        <w:tc>
          <w:tcPr>
            <w:cnfStyle w:val="000100000000"/>
            <w:tcW w:w="6840" w:type="dxa"/>
          </w:tcPr>
          <w:p w:rsidR="00B07815" w:rsidRDefault="00B44535" w:rsidP="00B07815">
            <w:pPr>
              <w:numPr>
                <w:ilvl w:val="0"/>
                <w:numId w:val="16"/>
              </w:numPr>
              <w:tabs>
                <w:tab w:val="clear" w:pos="720"/>
                <w:tab w:val="num" w:pos="291"/>
              </w:tabs>
              <w:ind w:left="291" w:hanging="228"/>
              <w:jc w:val="both"/>
              <w:rPr>
                <w:rFonts w:cstheme="minorHAnsi"/>
                <w:b w:val="0"/>
              </w:rPr>
            </w:pPr>
            <w:r>
              <w:rPr>
                <w:rFonts w:cstheme="minorHAnsi"/>
                <w:b w:val="0"/>
                <w:lang w:val="ru-RU"/>
              </w:rPr>
              <w:t>Организация мероприятий как с партнерами по сотрудничеству (</w:t>
            </w:r>
            <w:r w:rsidR="00B239DE">
              <w:rPr>
                <w:rFonts w:cstheme="minorHAnsi"/>
                <w:b w:val="0"/>
                <w:lang w:val="ru-RU"/>
              </w:rPr>
              <w:t>дни моря</w:t>
            </w:r>
            <w:r>
              <w:rPr>
                <w:rFonts w:cstheme="minorHAnsi"/>
                <w:b w:val="0"/>
                <w:lang w:val="ru-RU"/>
              </w:rPr>
              <w:t xml:space="preserve">, регата), так и самостоятельно (водные шоу). </w:t>
            </w:r>
          </w:p>
          <w:p w:rsidR="00B07815" w:rsidRPr="002956B9" w:rsidRDefault="007E756E" w:rsidP="00B07815">
            <w:pPr>
              <w:numPr>
                <w:ilvl w:val="0"/>
                <w:numId w:val="16"/>
              </w:numPr>
              <w:tabs>
                <w:tab w:val="clear" w:pos="720"/>
                <w:tab w:val="num" w:pos="291"/>
              </w:tabs>
              <w:ind w:left="291" w:hanging="228"/>
              <w:jc w:val="both"/>
              <w:rPr>
                <w:rFonts w:cstheme="minorHAnsi"/>
                <w:b w:val="0"/>
              </w:rPr>
            </w:pPr>
            <w:r>
              <w:rPr>
                <w:rFonts w:cstheme="minorHAnsi"/>
                <w:b w:val="0"/>
                <w:lang w:val="ru-RU"/>
              </w:rPr>
              <w:t>Участие в мероприятиях, организованных городом (дни города и т.п.)</w:t>
            </w:r>
            <w:r w:rsidR="00B07815">
              <w:rPr>
                <w:rFonts w:cstheme="minorHAnsi"/>
                <w:b w:val="0"/>
              </w:rPr>
              <w:t>.</w:t>
            </w:r>
          </w:p>
        </w:tc>
      </w:tr>
      <w:tr w:rsidR="007E756E" w:rsidRPr="00B07815" w:rsidTr="00A5697E">
        <w:trPr>
          <w:cnfStyle w:val="010000000000"/>
          <w:trHeight w:val="841"/>
        </w:trPr>
        <w:tc>
          <w:tcPr>
            <w:cnfStyle w:val="001000000000"/>
            <w:tcW w:w="3186" w:type="dxa"/>
          </w:tcPr>
          <w:p w:rsidR="00B07815" w:rsidRPr="007E756E" w:rsidRDefault="007E756E" w:rsidP="00A5697E">
            <w:pPr>
              <w:rPr>
                <w:rFonts w:cstheme="minorHAnsi"/>
                <w:b w:val="0"/>
                <w:lang w:val="ru-RU"/>
              </w:rPr>
            </w:pPr>
            <w:r>
              <w:rPr>
                <w:rFonts w:cstheme="minorHAnsi"/>
                <w:b w:val="0"/>
                <w:lang w:val="ru-RU"/>
              </w:rPr>
              <w:t>Ярмарки, семинары и т.п.</w:t>
            </w:r>
          </w:p>
        </w:tc>
        <w:tc>
          <w:tcPr>
            <w:cnfStyle w:val="000100000000"/>
            <w:tcW w:w="6840" w:type="dxa"/>
          </w:tcPr>
          <w:p w:rsidR="00B07815" w:rsidRDefault="007E756E" w:rsidP="00B07815">
            <w:pPr>
              <w:numPr>
                <w:ilvl w:val="0"/>
                <w:numId w:val="16"/>
              </w:numPr>
              <w:tabs>
                <w:tab w:val="clear" w:pos="720"/>
                <w:tab w:val="num" w:pos="291"/>
              </w:tabs>
              <w:ind w:left="291" w:hanging="228"/>
              <w:jc w:val="both"/>
              <w:rPr>
                <w:rFonts w:cstheme="minorHAnsi"/>
                <w:b w:val="0"/>
              </w:rPr>
            </w:pPr>
            <w:r>
              <w:rPr>
                <w:rFonts w:cstheme="minorHAnsi"/>
                <w:b w:val="0"/>
                <w:lang w:val="ru-RU"/>
              </w:rPr>
              <w:t>Участие в ярмарках вместе с зонтичными организациями эстонского туризма (</w:t>
            </w:r>
            <w:r w:rsidRPr="002956B9">
              <w:rPr>
                <w:rFonts w:cstheme="minorHAnsi"/>
                <w:b w:val="0"/>
              </w:rPr>
              <w:t xml:space="preserve">EAS, </w:t>
            </w:r>
            <w:proofErr w:type="spellStart"/>
            <w:r>
              <w:rPr>
                <w:rFonts w:cstheme="minorHAnsi"/>
                <w:b w:val="0"/>
                <w:lang w:val="ru-RU"/>
              </w:rPr>
              <w:t>Ида-Вируский</w:t>
            </w:r>
            <w:proofErr w:type="spellEnd"/>
            <w:r>
              <w:rPr>
                <w:rFonts w:cstheme="minorHAnsi"/>
                <w:b w:val="0"/>
                <w:lang w:val="ru-RU"/>
              </w:rPr>
              <w:t xml:space="preserve"> уезд) и с другими портами, входящими в сеть сотрудничества. </w:t>
            </w:r>
          </w:p>
          <w:p w:rsidR="00B07815" w:rsidRPr="002956B9" w:rsidRDefault="007E756E" w:rsidP="007E756E">
            <w:pPr>
              <w:numPr>
                <w:ilvl w:val="0"/>
                <w:numId w:val="16"/>
              </w:numPr>
              <w:tabs>
                <w:tab w:val="clear" w:pos="720"/>
                <w:tab w:val="num" w:pos="291"/>
              </w:tabs>
              <w:ind w:left="291" w:hanging="228"/>
              <w:jc w:val="both"/>
              <w:rPr>
                <w:rFonts w:cstheme="minorHAnsi"/>
                <w:b w:val="0"/>
              </w:rPr>
            </w:pPr>
            <w:r w:rsidRPr="007E756E">
              <w:rPr>
                <w:rFonts w:cstheme="minorHAnsi"/>
                <w:b w:val="0"/>
              </w:rPr>
              <w:t xml:space="preserve">Для привлечения организаций, предлагающих услуги, </w:t>
            </w:r>
            <w:r>
              <w:rPr>
                <w:rFonts w:cstheme="minorHAnsi"/>
                <w:b w:val="0"/>
                <w:lang w:val="ru-RU"/>
              </w:rPr>
              <w:t xml:space="preserve">участие в деятельности, направленной на бизнес-сеть, и презентация своих возможностей предприятиям в регионе. </w:t>
            </w:r>
          </w:p>
        </w:tc>
      </w:tr>
    </w:tbl>
    <w:p w:rsidR="00B07815" w:rsidRPr="002956B9" w:rsidRDefault="00B07815" w:rsidP="00B07815">
      <w:pPr>
        <w:pStyle w:val="af0"/>
        <w:rPr>
          <w:rFonts w:asciiTheme="minorHAnsi" w:hAnsiTheme="minorHAnsi" w:cstheme="minorHAnsi"/>
          <w:lang w:val="et-EE"/>
        </w:rPr>
      </w:pPr>
    </w:p>
    <w:p w:rsidR="00485FD0" w:rsidRDefault="00485FD0">
      <w:pPr>
        <w:rPr>
          <w:lang w:val="et-EE" w:eastAsia="et-EE"/>
        </w:rPr>
      </w:pPr>
      <w:r>
        <w:rPr>
          <w:lang w:val="et-EE" w:eastAsia="et-EE"/>
        </w:rPr>
        <w:br w:type="page"/>
      </w:r>
    </w:p>
    <w:p w:rsidR="00485FD0" w:rsidRDefault="00485FD0" w:rsidP="008B1B7C">
      <w:pPr>
        <w:jc w:val="both"/>
        <w:rPr>
          <w:lang w:eastAsia="et-EE"/>
        </w:rPr>
        <w:sectPr w:rsidR="00485FD0" w:rsidSect="009B0FB5">
          <w:pgSz w:w="11906" w:h="16838"/>
          <w:pgMar w:top="1440" w:right="1080" w:bottom="1440" w:left="1080" w:header="708" w:footer="708" w:gutter="0"/>
          <w:cols w:space="708"/>
          <w:docGrid w:linePitch="360"/>
        </w:sectPr>
      </w:pPr>
    </w:p>
    <w:p w:rsidR="00BF61F9" w:rsidRDefault="00485FD0" w:rsidP="008B1B7C">
      <w:pPr>
        <w:jc w:val="both"/>
        <w:rPr>
          <w:lang w:eastAsia="et-EE"/>
        </w:rPr>
      </w:pPr>
      <w:r>
        <w:rPr>
          <w:lang w:eastAsia="et-EE"/>
        </w:rPr>
        <w:lastRenderedPageBreak/>
        <w:t>В рамках набора маркетинговых мер Нарвского порта будут проведены маркетинговые действия, представленные в таблице ниже.</w:t>
      </w:r>
    </w:p>
    <w:p w:rsidR="00485FD0" w:rsidRPr="00485FD0" w:rsidRDefault="00485FD0" w:rsidP="00485FD0">
      <w:pPr>
        <w:pStyle w:val="a7"/>
        <w:rPr>
          <w:rFonts w:cstheme="minorHAnsi"/>
          <w:lang w:val="ru-RU"/>
        </w:rPr>
      </w:pPr>
      <w:r>
        <w:rPr>
          <w:lang w:val="ru-RU"/>
        </w:rPr>
        <w:t>Таблица</w:t>
      </w:r>
      <w:r w:rsidRPr="006A6A7F">
        <w:rPr>
          <w:lang w:val="ru-RU"/>
        </w:rPr>
        <w:t xml:space="preserve"> 4</w:t>
      </w:r>
      <w:r>
        <w:t xml:space="preserve">. </w:t>
      </w:r>
      <w:r>
        <w:rPr>
          <w:lang w:val="ru-RU"/>
        </w:rPr>
        <w:t>Маркетинговая деятельность ЦВ «Нарвский порт»</w:t>
      </w:r>
    </w:p>
    <w:p w:rsidR="00485FD0" w:rsidRPr="002956B9" w:rsidRDefault="00485FD0" w:rsidP="00485FD0">
      <w:pPr>
        <w:pStyle w:val="af0"/>
        <w:rPr>
          <w:rFonts w:asciiTheme="minorHAnsi" w:hAnsiTheme="minorHAnsi" w:cstheme="minorHAnsi"/>
          <w:sz w:val="20"/>
          <w:szCs w:val="20"/>
          <w:lang w:val="et-EE"/>
        </w:rPr>
      </w:pPr>
    </w:p>
    <w:tbl>
      <w:tblPr>
        <w:tblStyle w:val="GridTable1Light-Accent41"/>
        <w:tblW w:w="13938" w:type="dxa"/>
        <w:tblLook w:val="0000"/>
      </w:tblPr>
      <w:tblGrid>
        <w:gridCol w:w="2909"/>
        <w:gridCol w:w="6197"/>
        <w:gridCol w:w="1741"/>
        <w:gridCol w:w="1490"/>
        <w:gridCol w:w="1601"/>
      </w:tblGrid>
      <w:tr w:rsidR="006A296B" w:rsidRPr="002956B9" w:rsidTr="00253314">
        <w:trPr>
          <w:trHeight w:val="145"/>
        </w:trPr>
        <w:tc>
          <w:tcPr>
            <w:tcW w:w="2909" w:type="dxa"/>
          </w:tcPr>
          <w:p w:rsidR="00485FD0" w:rsidRPr="00485FD0" w:rsidRDefault="00485FD0" w:rsidP="00A5697E">
            <w:pPr>
              <w:rPr>
                <w:lang w:val="ru-RU"/>
              </w:rPr>
            </w:pPr>
            <w:r>
              <w:rPr>
                <w:lang w:val="ru-RU"/>
              </w:rPr>
              <w:t>Деятельность</w:t>
            </w:r>
          </w:p>
        </w:tc>
        <w:tc>
          <w:tcPr>
            <w:tcW w:w="6197" w:type="dxa"/>
          </w:tcPr>
          <w:p w:rsidR="00485FD0" w:rsidRPr="00485FD0" w:rsidRDefault="00485FD0" w:rsidP="00A5697E">
            <w:pPr>
              <w:rPr>
                <w:lang w:val="ru-RU"/>
              </w:rPr>
            </w:pPr>
            <w:r>
              <w:rPr>
                <w:lang w:val="ru-RU"/>
              </w:rPr>
              <w:t>Пояснение</w:t>
            </w:r>
          </w:p>
        </w:tc>
        <w:tc>
          <w:tcPr>
            <w:tcW w:w="1741" w:type="dxa"/>
          </w:tcPr>
          <w:p w:rsidR="00485FD0" w:rsidRPr="00485FD0" w:rsidRDefault="00485FD0" w:rsidP="00A5697E">
            <w:pPr>
              <w:rPr>
                <w:lang w:val="ru-RU"/>
              </w:rPr>
            </w:pPr>
            <w:r>
              <w:rPr>
                <w:lang w:val="ru-RU"/>
              </w:rPr>
              <w:t>График</w:t>
            </w:r>
          </w:p>
        </w:tc>
        <w:tc>
          <w:tcPr>
            <w:tcW w:w="1490" w:type="dxa"/>
          </w:tcPr>
          <w:p w:rsidR="00485FD0" w:rsidRPr="00485FD0" w:rsidRDefault="00485FD0" w:rsidP="00A5697E">
            <w:pPr>
              <w:rPr>
                <w:lang w:val="ru-RU"/>
              </w:rPr>
            </w:pPr>
            <w:r>
              <w:rPr>
                <w:lang w:val="ru-RU"/>
              </w:rPr>
              <w:t>Бюджет</w:t>
            </w:r>
          </w:p>
        </w:tc>
        <w:tc>
          <w:tcPr>
            <w:tcW w:w="1601" w:type="dxa"/>
          </w:tcPr>
          <w:p w:rsidR="00485FD0" w:rsidRPr="00485FD0" w:rsidRDefault="00485FD0" w:rsidP="00A5697E">
            <w:pPr>
              <w:rPr>
                <w:lang w:val="ru-RU"/>
              </w:rPr>
            </w:pPr>
            <w:r>
              <w:rPr>
                <w:lang w:val="ru-RU"/>
              </w:rPr>
              <w:t>Ответственное лицо</w:t>
            </w:r>
          </w:p>
        </w:tc>
      </w:tr>
      <w:tr w:rsidR="006A296B" w:rsidRPr="006A296B" w:rsidTr="00253314">
        <w:trPr>
          <w:trHeight w:val="145"/>
        </w:trPr>
        <w:tc>
          <w:tcPr>
            <w:tcW w:w="2909" w:type="dxa"/>
          </w:tcPr>
          <w:p w:rsidR="00485FD0" w:rsidRPr="00A64935" w:rsidRDefault="00A64935" w:rsidP="00A5697E">
            <w:pPr>
              <w:rPr>
                <w:lang w:val="ru-RU"/>
              </w:rPr>
            </w:pPr>
            <w:r>
              <w:rPr>
                <w:lang w:val="ru-RU"/>
              </w:rPr>
              <w:t>Создание и обновление сайтов портов</w:t>
            </w:r>
          </w:p>
        </w:tc>
        <w:tc>
          <w:tcPr>
            <w:tcW w:w="6197" w:type="dxa"/>
          </w:tcPr>
          <w:p w:rsidR="00485FD0" w:rsidRDefault="00A64935" w:rsidP="006A296B">
            <w:pPr>
              <w:spacing w:after="120"/>
              <w:rPr>
                <w:lang w:val="ru-RU"/>
              </w:rPr>
            </w:pPr>
            <w:r>
              <w:rPr>
                <w:lang w:val="ru-RU"/>
              </w:rPr>
              <w:t xml:space="preserve">Создание сайта, отражающего важную информацию о портах, который </w:t>
            </w:r>
            <w:proofErr w:type="gramStart"/>
            <w:r>
              <w:rPr>
                <w:lang w:val="ru-RU"/>
              </w:rPr>
              <w:t xml:space="preserve">будет развиваться и </w:t>
            </w:r>
            <w:r w:rsidR="00D9388C">
              <w:rPr>
                <w:lang w:val="ru-RU"/>
              </w:rPr>
              <w:t>на</w:t>
            </w:r>
            <w:proofErr w:type="gramEnd"/>
            <w:r>
              <w:rPr>
                <w:lang w:val="ru-RU"/>
              </w:rPr>
              <w:t xml:space="preserve"> котором будет постоянно обновляться информация. Сайт будет удобным для пользователей и легким в пользовании. </w:t>
            </w:r>
          </w:p>
          <w:p w:rsidR="00A64935" w:rsidRDefault="00A64935" w:rsidP="006A296B">
            <w:pPr>
              <w:spacing w:after="120"/>
              <w:rPr>
                <w:lang w:val="ru-RU"/>
              </w:rPr>
            </w:pPr>
            <w:r>
              <w:rPr>
                <w:lang w:val="ru-RU"/>
              </w:rPr>
              <w:t>На сайт будет добавлена как минимум следующая информация:</w:t>
            </w:r>
          </w:p>
          <w:p w:rsidR="00A64935" w:rsidRPr="006A296B" w:rsidRDefault="00D9388C" w:rsidP="006A296B">
            <w:pPr>
              <w:pStyle w:val="a3"/>
              <w:numPr>
                <w:ilvl w:val="0"/>
                <w:numId w:val="20"/>
              </w:numPr>
              <w:spacing w:after="120"/>
              <w:ind w:left="714" w:hanging="357"/>
              <w:contextualSpacing w:val="0"/>
              <w:rPr>
                <w:color w:val="215868" w:themeColor="accent5" w:themeShade="80"/>
                <w:lang w:val="ru-RU"/>
              </w:rPr>
            </w:pPr>
            <w:r w:rsidRPr="006A296B">
              <w:rPr>
                <w:color w:val="215868" w:themeColor="accent5" w:themeShade="80"/>
                <w:lang w:val="ru-RU"/>
              </w:rPr>
              <w:t>дополнительный иллюстративный материал о выбранном порте;</w:t>
            </w:r>
          </w:p>
          <w:p w:rsidR="00D9388C" w:rsidRPr="006A296B" w:rsidRDefault="00D9388C" w:rsidP="006A296B">
            <w:pPr>
              <w:pStyle w:val="a3"/>
              <w:numPr>
                <w:ilvl w:val="0"/>
                <w:numId w:val="20"/>
              </w:numPr>
              <w:spacing w:after="120"/>
              <w:ind w:left="714" w:hanging="357"/>
              <w:contextualSpacing w:val="0"/>
              <w:rPr>
                <w:color w:val="215868" w:themeColor="accent5" w:themeShade="80"/>
                <w:lang w:val="ru-RU"/>
              </w:rPr>
            </w:pPr>
            <w:r w:rsidRPr="006A296B">
              <w:rPr>
                <w:color w:val="215868" w:themeColor="accent5" w:themeShade="80"/>
                <w:lang w:val="ru-RU"/>
              </w:rPr>
              <w:t>описание услуг, предлагаемых в порту, и перечня пакетов услуг;</w:t>
            </w:r>
          </w:p>
          <w:p w:rsidR="00D9388C" w:rsidRPr="006A296B" w:rsidRDefault="00D9388C" w:rsidP="006A296B">
            <w:pPr>
              <w:pStyle w:val="a3"/>
              <w:numPr>
                <w:ilvl w:val="0"/>
                <w:numId w:val="20"/>
              </w:numPr>
              <w:spacing w:after="120"/>
              <w:ind w:left="714" w:hanging="357"/>
              <w:contextualSpacing w:val="0"/>
              <w:rPr>
                <w:color w:val="215868" w:themeColor="accent5" w:themeShade="80"/>
                <w:lang w:val="ru-RU"/>
              </w:rPr>
            </w:pPr>
            <w:r w:rsidRPr="006A296B">
              <w:rPr>
                <w:color w:val="215868" w:themeColor="accent5" w:themeShade="80"/>
                <w:lang w:val="ru-RU"/>
              </w:rPr>
              <w:t>описания основных услуг порта;</w:t>
            </w:r>
          </w:p>
          <w:p w:rsidR="00D9388C" w:rsidRPr="006A296B" w:rsidRDefault="00D9388C" w:rsidP="006A296B">
            <w:pPr>
              <w:pStyle w:val="a3"/>
              <w:numPr>
                <w:ilvl w:val="0"/>
                <w:numId w:val="20"/>
              </w:numPr>
              <w:spacing w:after="120"/>
              <w:ind w:left="714" w:hanging="357"/>
              <w:contextualSpacing w:val="0"/>
              <w:rPr>
                <w:color w:val="215868" w:themeColor="accent5" w:themeShade="80"/>
                <w:lang w:val="ru-RU"/>
              </w:rPr>
            </w:pPr>
            <w:r w:rsidRPr="006A296B">
              <w:rPr>
                <w:color w:val="215868" w:themeColor="accent5" w:themeShade="80"/>
                <w:lang w:val="ru-RU"/>
              </w:rPr>
              <w:t>прайс-листы услуг и пакетов услуг;</w:t>
            </w:r>
          </w:p>
          <w:p w:rsidR="00D9388C" w:rsidRPr="006A296B" w:rsidRDefault="00D9388C" w:rsidP="006A296B">
            <w:pPr>
              <w:pStyle w:val="a3"/>
              <w:numPr>
                <w:ilvl w:val="0"/>
                <w:numId w:val="20"/>
              </w:numPr>
              <w:spacing w:after="120"/>
              <w:ind w:left="714" w:hanging="357"/>
              <w:contextualSpacing w:val="0"/>
              <w:rPr>
                <w:color w:val="215868" w:themeColor="accent5" w:themeShade="80"/>
                <w:lang w:val="ru-RU"/>
              </w:rPr>
            </w:pPr>
            <w:r w:rsidRPr="006A296B">
              <w:rPr>
                <w:color w:val="215868" w:themeColor="accent5" w:themeShade="80"/>
                <w:lang w:val="ru-RU"/>
              </w:rPr>
              <w:t>необходимые для посещения порта технические данные;</w:t>
            </w:r>
          </w:p>
          <w:p w:rsidR="00D9388C" w:rsidRPr="006A296B" w:rsidRDefault="00D9388C" w:rsidP="006A296B">
            <w:pPr>
              <w:pStyle w:val="a3"/>
              <w:numPr>
                <w:ilvl w:val="0"/>
                <w:numId w:val="20"/>
              </w:numPr>
              <w:spacing w:after="120"/>
              <w:ind w:left="714" w:hanging="357"/>
              <w:contextualSpacing w:val="0"/>
              <w:rPr>
                <w:color w:val="215868" w:themeColor="accent5" w:themeShade="80"/>
                <w:lang w:val="ru-RU"/>
              </w:rPr>
            </w:pPr>
            <w:r w:rsidRPr="006A296B">
              <w:rPr>
                <w:color w:val="215868" w:themeColor="accent5" w:themeShade="80"/>
                <w:lang w:val="ru-RU"/>
              </w:rPr>
              <w:t>актуальная информация о проводимых в порту мероприятиях, близлежащих достопримечательностях (например, ссылки на соответствующие сайты);</w:t>
            </w:r>
          </w:p>
          <w:p w:rsidR="00D9388C" w:rsidRPr="006A296B" w:rsidRDefault="00D9388C" w:rsidP="006A296B">
            <w:pPr>
              <w:pStyle w:val="a3"/>
              <w:numPr>
                <w:ilvl w:val="0"/>
                <w:numId w:val="20"/>
              </w:numPr>
              <w:spacing w:after="120"/>
              <w:ind w:left="714" w:hanging="357"/>
              <w:contextualSpacing w:val="0"/>
              <w:rPr>
                <w:color w:val="215868" w:themeColor="accent5" w:themeShade="80"/>
                <w:lang w:val="ru-RU"/>
              </w:rPr>
            </w:pPr>
            <w:r w:rsidRPr="006A296B">
              <w:rPr>
                <w:color w:val="215868" w:themeColor="accent5" w:themeShade="80"/>
                <w:lang w:val="ru-RU"/>
              </w:rPr>
              <w:t>информация о маршрутах, подготовленных другими портами и организациями, предлагающими туристические услуги, а также о возможностях посещения;</w:t>
            </w:r>
          </w:p>
          <w:p w:rsidR="00D9388C" w:rsidRPr="006A296B" w:rsidRDefault="006A296B" w:rsidP="006A296B">
            <w:pPr>
              <w:pStyle w:val="a3"/>
              <w:numPr>
                <w:ilvl w:val="0"/>
                <w:numId w:val="20"/>
              </w:numPr>
              <w:spacing w:after="120"/>
              <w:ind w:left="714" w:hanging="357"/>
              <w:contextualSpacing w:val="0"/>
              <w:rPr>
                <w:color w:val="215868" w:themeColor="accent5" w:themeShade="80"/>
                <w:lang w:val="ru-RU"/>
              </w:rPr>
            </w:pPr>
            <w:r w:rsidRPr="006A296B">
              <w:rPr>
                <w:color w:val="215868" w:themeColor="accent5" w:themeShade="80"/>
                <w:lang w:val="ru-RU"/>
              </w:rPr>
              <w:t>ссылки на сайты входящих в сеть портов.</w:t>
            </w:r>
          </w:p>
          <w:p w:rsidR="00485FD0" w:rsidRPr="006A296B" w:rsidRDefault="006A296B" w:rsidP="006A296B">
            <w:pPr>
              <w:spacing w:after="120"/>
              <w:rPr>
                <w:lang w:val="ru-RU"/>
              </w:rPr>
            </w:pPr>
            <w:r>
              <w:rPr>
                <w:lang w:val="ru-RU"/>
              </w:rPr>
              <w:t>Информация на сайте по меньшей мере на эстонском, финском, русском и английском языках.</w:t>
            </w:r>
          </w:p>
        </w:tc>
        <w:tc>
          <w:tcPr>
            <w:tcW w:w="1741" w:type="dxa"/>
          </w:tcPr>
          <w:p w:rsidR="00485FD0" w:rsidRPr="002956B9" w:rsidRDefault="00485FD0" w:rsidP="00A5697E">
            <w:r w:rsidRPr="002956B9">
              <w:t> </w:t>
            </w:r>
          </w:p>
          <w:p w:rsidR="00485FD0" w:rsidRPr="002956B9" w:rsidRDefault="00485FD0" w:rsidP="00A5697E"/>
          <w:p w:rsidR="00485FD0" w:rsidRPr="002956B9" w:rsidRDefault="00485FD0" w:rsidP="00A5697E"/>
          <w:p w:rsidR="00485FD0" w:rsidRPr="002956B9" w:rsidRDefault="006A296B" w:rsidP="00A5697E">
            <w:r w:rsidRPr="006A296B">
              <w:t>Действия осуществляются в</w:t>
            </w:r>
            <w:r>
              <w:rPr>
                <w:lang w:val="ru-RU"/>
              </w:rPr>
              <w:t xml:space="preserve"> период с января 2017 по июнь 2017 </w:t>
            </w:r>
          </w:p>
          <w:p w:rsidR="00485FD0" w:rsidRPr="002956B9" w:rsidRDefault="00485FD0" w:rsidP="00A5697E"/>
          <w:p w:rsidR="00485FD0" w:rsidRPr="002956B9" w:rsidRDefault="00485FD0" w:rsidP="00A5697E"/>
          <w:p w:rsidR="00485FD0" w:rsidRPr="002956B9" w:rsidRDefault="00485FD0" w:rsidP="00A5697E"/>
          <w:p w:rsidR="00485FD0" w:rsidRPr="002956B9" w:rsidRDefault="00485FD0" w:rsidP="00A5697E"/>
          <w:p w:rsidR="00485FD0" w:rsidRPr="002956B9" w:rsidRDefault="00485FD0" w:rsidP="00A5697E"/>
          <w:p w:rsidR="00485FD0" w:rsidRPr="002956B9" w:rsidRDefault="00485FD0" w:rsidP="00A5697E"/>
          <w:p w:rsidR="00485FD0" w:rsidRPr="002956B9" w:rsidRDefault="00485FD0" w:rsidP="00A5697E"/>
          <w:p w:rsidR="00485FD0" w:rsidRPr="002956B9" w:rsidRDefault="00485FD0" w:rsidP="00A5697E"/>
        </w:tc>
        <w:tc>
          <w:tcPr>
            <w:tcW w:w="1490" w:type="dxa"/>
          </w:tcPr>
          <w:p w:rsidR="00485FD0" w:rsidRPr="002956B9" w:rsidRDefault="00485FD0" w:rsidP="00A5697E">
            <w:r w:rsidRPr="002956B9">
              <w:t> </w:t>
            </w:r>
          </w:p>
          <w:p w:rsidR="00485FD0" w:rsidRPr="002956B9" w:rsidRDefault="00485FD0" w:rsidP="00A5697E"/>
          <w:p w:rsidR="00485FD0" w:rsidRPr="002956B9" w:rsidRDefault="00485FD0" w:rsidP="00A5697E"/>
          <w:p w:rsidR="00485FD0" w:rsidRPr="006A296B" w:rsidRDefault="006A296B" w:rsidP="006A296B">
            <w:pPr>
              <w:rPr>
                <w:lang w:val="ru-RU"/>
              </w:rPr>
            </w:pPr>
            <w:r>
              <w:rPr>
                <w:lang w:val="ru-RU"/>
              </w:rPr>
              <w:t>Разработка сайта</w:t>
            </w:r>
            <w:r w:rsidR="00485FD0" w:rsidRPr="002956B9">
              <w:t xml:space="preserve"> 2000</w:t>
            </w:r>
            <w:r>
              <w:rPr>
                <w:lang w:val="ru-RU"/>
              </w:rPr>
              <w:t xml:space="preserve"> евро</w:t>
            </w:r>
          </w:p>
        </w:tc>
        <w:tc>
          <w:tcPr>
            <w:tcW w:w="1601" w:type="dxa"/>
          </w:tcPr>
          <w:p w:rsidR="00485FD0" w:rsidRPr="002956B9" w:rsidRDefault="00485FD0" w:rsidP="00A5697E"/>
          <w:p w:rsidR="00485FD0" w:rsidRPr="002956B9" w:rsidRDefault="00485FD0" w:rsidP="00A5697E"/>
          <w:p w:rsidR="00485FD0" w:rsidRPr="002956B9" w:rsidRDefault="00485FD0" w:rsidP="00A5697E"/>
          <w:p w:rsidR="00485FD0" w:rsidRPr="006A296B" w:rsidRDefault="00A0038A" w:rsidP="00A5697E">
            <w:pPr>
              <w:rPr>
                <w:lang w:val="ru-RU"/>
              </w:rPr>
            </w:pPr>
            <w:r>
              <w:rPr>
                <w:lang w:val="ru-RU"/>
              </w:rPr>
              <w:t>ЦУ</w:t>
            </w:r>
            <w:r w:rsidR="006A296B">
              <w:rPr>
                <w:lang w:val="ru-RU"/>
              </w:rPr>
              <w:t xml:space="preserve"> «Нарвский порт» и Нарвская городская управа</w:t>
            </w:r>
          </w:p>
        </w:tc>
      </w:tr>
      <w:tr w:rsidR="006A296B" w:rsidRPr="002234F4" w:rsidTr="00253314">
        <w:trPr>
          <w:trHeight w:val="145"/>
        </w:trPr>
        <w:tc>
          <w:tcPr>
            <w:tcW w:w="2909" w:type="dxa"/>
          </w:tcPr>
          <w:p w:rsidR="00485FD0" w:rsidRPr="006A296B" w:rsidRDefault="006A296B" w:rsidP="00A5697E">
            <w:pPr>
              <w:rPr>
                <w:lang w:val="ru-RU"/>
              </w:rPr>
            </w:pPr>
            <w:r>
              <w:rPr>
                <w:lang w:val="ru-RU"/>
              </w:rPr>
              <w:lastRenderedPageBreak/>
              <w:t>Участие в ярмарках</w:t>
            </w:r>
          </w:p>
        </w:tc>
        <w:tc>
          <w:tcPr>
            <w:tcW w:w="6197" w:type="dxa"/>
          </w:tcPr>
          <w:p w:rsidR="00B70666" w:rsidRDefault="00B70666" w:rsidP="002234F4">
            <w:pPr>
              <w:spacing w:after="120"/>
              <w:rPr>
                <w:lang w:val="ru-RU"/>
              </w:rPr>
            </w:pPr>
            <w:r>
              <w:rPr>
                <w:lang w:val="ru-RU"/>
              </w:rPr>
              <w:t>В общих чертах участие на туристских ярмарках проходит вместе с зонтичными организациями из сферы туризма.</w:t>
            </w:r>
          </w:p>
          <w:p w:rsidR="00B70666" w:rsidRDefault="00B70666" w:rsidP="002234F4">
            <w:pPr>
              <w:spacing w:after="120"/>
              <w:rPr>
                <w:lang w:val="ru-RU"/>
              </w:rPr>
            </w:pPr>
            <w:r>
              <w:rPr>
                <w:lang w:val="ru-RU"/>
              </w:rPr>
              <w:t>Крупнейшими туристскими ярмарками являются ярмарка «</w:t>
            </w:r>
            <w:r w:rsidRPr="002956B9">
              <w:t>Matka</w:t>
            </w:r>
            <w:r>
              <w:rPr>
                <w:lang w:val="ru-RU"/>
              </w:rPr>
              <w:t>» в Финляндии, «</w:t>
            </w:r>
            <w:r w:rsidRPr="002956B9">
              <w:t>Tourest</w:t>
            </w:r>
            <w:r>
              <w:rPr>
                <w:lang w:val="ru-RU"/>
              </w:rPr>
              <w:t>» в Эстонии, туристская ярмарка стран Балтийского региона «</w:t>
            </w:r>
            <w:r>
              <w:t>Balttour</w:t>
            </w:r>
            <w:r>
              <w:rPr>
                <w:lang w:val="ru-RU"/>
              </w:rPr>
              <w:t>», ярмарка в Гетеборге в Швеции, ярмарка «</w:t>
            </w:r>
            <w:r w:rsidRPr="002956B9">
              <w:t>ITB</w:t>
            </w:r>
            <w:r>
              <w:rPr>
                <w:lang w:val="ru-RU"/>
              </w:rPr>
              <w:t>» в Берлине, «</w:t>
            </w:r>
            <w:r>
              <w:t>Inwetex</w:t>
            </w:r>
            <w:r>
              <w:rPr>
                <w:lang w:val="ru-RU"/>
              </w:rPr>
              <w:t xml:space="preserve">» в России. </w:t>
            </w:r>
          </w:p>
          <w:p w:rsidR="00B70666" w:rsidRDefault="00B70666" w:rsidP="002234F4">
            <w:pPr>
              <w:spacing w:after="120"/>
              <w:rPr>
                <w:lang w:val="ru-RU"/>
              </w:rPr>
            </w:pPr>
            <w:r>
              <w:rPr>
                <w:lang w:val="ru-RU"/>
              </w:rPr>
              <w:t>В сотрудничестве будет подготовлена необходимая для участия в ярмарках инфраструктура (оформление стенда, разработка идеи).</w:t>
            </w:r>
          </w:p>
          <w:p w:rsidR="00485FD0" w:rsidRPr="00B70666" w:rsidRDefault="00B70666" w:rsidP="002234F4">
            <w:pPr>
              <w:spacing w:after="120"/>
              <w:rPr>
                <w:lang w:val="ru-RU"/>
              </w:rPr>
            </w:pPr>
            <w:r>
              <w:rPr>
                <w:lang w:val="ru-RU"/>
              </w:rPr>
              <w:t xml:space="preserve">Отдельно принимается участие в отраслевых мероприятиях. </w:t>
            </w:r>
          </w:p>
        </w:tc>
        <w:tc>
          <w:tcPr>
            <w:tcW w:w="1741" w:type="dxa"/>
          </w:tcPr>
          <w:p w:rsidR="00485FD0" w:rsidRPr="002234F4" w:rsidRDefault="002234F4" w:rsidP="002234F4">
            <w:pPr>
              <w:rPr>
                <w:lang w:val="ru-RU"/>
              </w:rPr>
            </w:pPr>
            <w:r>
              <w:rPr>
                <w:lang w:val="ru-RU"/>
              </w:rPr>
              <w:t>Постоянно с января 2017</w:t>
            </w:r>
          </w:p>
        </w:tc>
        <w:tc>
          <w:tcPr>
            <w:tcW w:w="1490" w:type="dxa"/>
          </w:tcPr>
          <w:p w:rsidR="00485FD0" w:rsidRPr="002234F4" w:rsidRDefault="002234F4" w:rsidP="002234F4">
            <w:pPr>
              <w:rPr>
                <w:lang w:val="ru-RU"/>
              </w:rPr>
            </w:pPr>
            <w:r>
              <w:rPr>
                <w:lang w:val="ru-RU"/>
              </w:rPr>
              <w:t>Годовой расход</w:t>
            </w:r>
            <w:r w:rsidR="00485FD0" w:rsidRPr="002956B9">
              <w:t xml:space="preserve"> 4000</w:t>
            </w:r>
            <w:r>
              <w:rPr>
                <w:lang w:val="ru-RU"/>
              </w:rPr>
              <w:t xml:space="preserve"> евро</w:t>
            </w:r>
          </w:p>
        </w:tc>
        <w:tc>
          <w:tcPr>
            <w:tcW w:w="1601" w:type="dxa"/>
          </w:tcPr>
          <w:p w:rsidR="00485FD0" w:rsidRPr="002956B9" w:rsidRDefault="00A0038A" w:rsidP="00A5697E">
            <w:r>
              <w:rPr>
                <w:lang w:val="ru-RU"/>
              </w:rPr>
              <w:t>Нарвская городская управа, ЦУ</w:t>
            </w:r>
            <w:r w:rsidR="002234F4">
              <w:rPr>
                <w:lang w:val="ru-RU"/>
              </w:rPr>
              <w:t xml:space="preserve"> «Нарвский порт»</w:t>
            </w:r>
          </w:p>
        </w:tc>
      </w:tr>
      <w:tr w:rsidR="006A296B" w:rsidRPr="004E04AA" w:rsidTr="00253314">
        <w:trPr>
          <w:trHeight w:val="145"/>
        </w:trPr>
        <w:tc>
          <w:tcPr>
            <w:tcW w:w="2909" w:type="dxa"/>
          </w:tcPr>
          <w:p w:rsidR="00485FD0" w:rsidRPr="002234F4" w:rsidRDefault="002234F4" w:rsidP="00F710B3">
            <w:pPr>
              <w:rPr>
                <w:lang w:val="ru-RU"/>
              </w:rPr>
            </w:pPr>
            <w:r>
              <w:rPr>
                <w:lang w:val="ru-RU"/>
              </w:rPr>
              <w:t>Разработка б</w:t>
            </w:r>
            <w:r w:rsidR="00F710B3">
              <w:rPr>
                <w:lang w:val="ru-RU"/>
              </w:rPr>
              <w:t>уклетов</w:t>
            </w:r>
          </w:p>
        </w:tc>
        <w:tc>
          <w:tcPr>
            <w:tcW w:w="6197" w:type="dxa"/>
          </w:tcPr>
          <w:p w:rsidR="00F114E6" w:rsidRDefault="00F114E6" w:rsidP="004E04AA">
            <w:pPr>
              <w:spacing w:after="120"/>
              <w:rPr>
                <w:lang w:val="ru-RU"/>
              </w:rPr>
            </w:pPr>
            <w:r>
              <w:rPr>
                <w:lang w:val="ru-RU"/>
              </w:rPr>
              <w:t>Тематические информационные б</w:t>
            </w:r>
            <w:r w:rsidR="00F710B3">
              <w:rPr>
                <w:lang w:val="ru-RU"/>
              </w:rPr>
              <w:t>уклеты</w:t>
            </w:r>
            <w:r>
              <w:rPr>
                <w:lang w:val="ru-RU"/>
              </w:rPr>
              <w:t xml:space="preserve"> для распространения через ярмарки, турфирмы и сеть туристических информационных центров.</w:t>
            </w:r>
          </w:p>
          <w:p w:rsidR="00F114E6" w:rsidRDefault="00F114E6" w:rsidP="004E04AA">
            <w:pPr>
              <w:spacing w:after="120"/>
              <w:rPr>
                <w:lang w:val="ru-RU"/>
              </w:rPr>
            </w:pPr>
            <w:r>
              <w:rPr>
                <w:lang w:val="ru-RU"/>
              </w:rPr>
              <w:t>Составление навигационной инфо</w:t>
            </w:r>
            <w:r w:rsidR="00507E36">
              <w:rPr>
                <w:lang w:val="ru-RU"/>
              </w:rPr>
              <w:t>рмации и маршрутов по реке Нарва</w:t>
            </w:r>
            <w:r>
              <w:rPr>
                <w:lang w:val="ru-RU"/>
              </w:rPr>
              <w:t xml:space="preserve"> (в сотрудничестве с Департаментом водных путей), а также постоянное обновление, печать информационных листовок с маршрутами или их публикация в цифровом формате на сайте. Печатные материалы раздаются другим портам региона.</w:t>
            </w:r>
          </w:p>
          <w:p w:rsidR="00F114E6" w:rsidRDefault="00F114E6" w:rsidP="004E04AA">
            <w:pPr>
              <w:spacing w:after="120"/>
              <w:rPr>
                <w:lang w:val="ru-RU"/>
              </w:rPr>
            </w:pPr>
            <w:r>
              <w:rPr>
                <w:lang w:val="ru-RU"/>
              </w:rPr>
              <w:t>В информационных б</w:t>
            </w:r>
            <w:r w:rsidR="00F710B3">
              <w:rPr>
                <w:lang w:val="ru-RU"/>
              </w:rPr>
              <w:t xml:space="preserve">уклетах </w:t>
            </w:r>
            <w:r>
              <w:rPr>
                <w:lang w:val="ru-RU"/>
              </w:rPr>
              <w:t>приведена подробная фактическая информация о портах, в том числе маршрутные и навигационные карты, места причаливания, достопримечательности, телефоны служб спасения и служебных организаций, информация о пограничном режиме и т.д.</w:t>
            </w:r>
          </w:p>
          <w:p w:rsidR="00F114E6" w:rsidRDefault="00F114E6" w:rsidP="004E04AA">
            <w:pPr>
              <w:spacing w:after="120"/>
              <w:rPr>
                <w:lang w:val="ru-RU"/>
              </w:rPr>
            </w:pPr>
            <w:r>
              <w:rPr>
                <w:lang w:val="ru-RU"/>
              </w:rPr>
              <w:t>Информационные б</w:t>
            </w:r>
            <w:r w:rsidR="00F710B3">
              <w:rPr>
                <w:lang w:val="ru-RU"/>
              </w:rPr>
              <w:t>уклеты</w:t>
            </w:r>
            <w:r>
              <w:rPr>
                <w:lang w:val="ru-RU"/>
              </w:rPr>
              <w:t xml:space="preserve"> распространяются:</w:t>
            </w:r>
          </w:p>
          <w:p w:rsidR="00F114E6" w:rsidRPr="004E04AA" w:rsidRDefault="00F114E6" w:rsidP="004E04AA">
            <w:pPr>
              <w:pStyle w:val="a3"/>
              <w:numPr>
                <w:ilvl w:val="0"/>
                <w:numId w:val="21"/>
              </w:numPr>
              <w:spacing w:after="120"/>
              <w:ind w:left="714" w:hanging="357"/>
              <w:contextualSpacing w:val="0"/>
              <w:rPr>
                <w:color w:val="215868" w:themeColor="accent5" w:themeShade="80"/>
                <w:lang w:val="ru-RU"/>
              </w:rPr>
            </w:pPr>
            <w:r w:rsidRPr="004E04AA">
              <w:rPr>
                <w:color w:val="215868" w:themeColor="accent5" w:themeShade="80"/>
                <w:lang w:val="ru-RU"/>
              </w:rPr>
              <w:t>через информационные пункты Целевого фонда развития предпринимательства;</w:t>
            </w:r>
          </w:p>
          <w:p w:rsidR="00F114E6" w:rsidRPr="004E04AA" w:rsidRDefault="004E04AA" w:rsidP="004E04AA">
            <w:pPr>
              <w:pStyle w:val="a3"/>
              <w:numPr>
                <w:ilvl w:val="0"/>
                <w:numId w:val="21"/>
              </w:numPr>
              <w:spacing w:after="120"/>
              <w:ind w:left="714" w:hanging="357"/>
              <w:contextualSpacing w:val="0"/>
              <w:rPr>
                <w:color w:val="215868" w:themeColor="accent5" w:themeShade="80"/>
                <w:lang w:val="ru-RU"/>
              </w:rPr>
            </w:pPr>
            <w:r w:rsidRPr="004E04AA">
              <w:rPr>
                <w:color w:val="215868" w:themeColor="accent5" w:themeShade="80"/>
                <w:lang w:val="ru-RU"/>
              </w:rPr>
              <w:t xml:space="preserve">через соответствующие яхт-клубы в случае наличия </w:t>
            </w:r>
            <w:r w:rsidR="00A0038A">
              <w:rPr>
                <w:color w:val="215868" w:themeColor="accent5" w:themeShade="80"/>
                <w:lang w:val="ru-RU"/>
              </w:rPr>
              <w:t xml:space="preserve">контактов между ЦУ </w:t>
            </w:r>
            <w:bookmarkStart w:id="32" w:name="_GoBack"/>
            <w:bookmarkEnd w:id="32"/>
            <w:r w:rsidRPr="004E04AA">
              <w:rPr>
                <w:color w:val="215868" w:themeColor="accent5" w:themeShade="80"/>
                <w:lang w:val="ru-RU"/>
              </w:rPr>
              <w:t xml:space="preserve">«Нарвский порт» и зарубежными </w:t>
            </w:r>
            <w:r w:rsidRPr="004E04AA">
              <w:rPr>
                <w:color w:val="215868" w:themeColor="accent5" w:themeShade="80"/>
                <w:lang w:val="ru-RU"/>
              </w:rPr>
              <w:lastRenderedPageBreak/>
              <w:t>яхт-клубами;</w:t>
            </w:r>
          </w:p>
          <w:p w:rsidR="004E04AA" w:rsidRPr="004E04AA" w:rsidRDefault="004E04AA" w:rsidP="004E04AA">
            <w:pPr>
              <w:pStyle w:val="a3"/>
              <w:numPr>
                <w:ilvl w:val="0"/>
                <w:numId w:val="21"/>
              </w:numPr>
              <w:spacing w:after="120"/>
              <w:ind w:left="714" w:hanging="357"/>
              <w:contextualSpacing w:val="0"/>
              <w:rPr>
                <w:color w:val="215868" w:themeColor="accent5" w:themeShade="80"/>
                <w:lang w:val="ru-RU"/>
              </w:rPr>
            </w:pPr>
            <w:r w:rsidRPr="004E04AA">
              <w:rPr>
                <w:color w:val="215868" w:themeColor="accent5" w:themeShade="80"/>
                <w:lang w:val="ru-RU"/>
              </w:rPr>
              <w:t>через порты, входящие в сеть сотрудничества;</w:t>
            </w:r>
          </w:p>
          <w:p w:rsidR="00485FD0" w:rsidRPr="004E04AA" w:rsidRDefault="004E04AA" w:rsidP="004E04AA">
            <w:pPr>
              <w:pStyle w:val="a3"/>
              <w:numPr>
                <w:ilvl w:val="0"/>
                <w:numId w:val="21"/>
              </w:numPr>
              <w:spacing w:after="120"/>
              <w:ind w:left="714" w:hanging="357"/>
              <w:contextualSpacing w:val="0"/>
              <w:rPr>
                <w:lang w:val="ru-RU"/>
              </w:rPr>
            </w:pPr>
            <w:r w:rsidRPr="004E04AA">
              <w:rPr>
                <w:color w:val="215868" w:themeColor="accent5" w:themeShade="80"/>
                <w:lang w:val="ru-RU"/>
              </w:rPr>
              <w:t>через яхт-клубы и организации, предлагающие туристические услуги, с которыми будет создан контакт.</w:t>
            </w:r>
          </w:p>
        </w:tc>
        <w:tc>
          <w:tcPr>
            <w:tcW w:w="1741" w:type="dxa"/>
          </w:tcPr>
          <w:p w:rsidR="00485FD0" w:rsidRPr="002956B9" w:rsidRDefault="00485FD0" w:rsidP="00A5697E">
            <w:r w:rsidRPr="002956B9">
              <w:lastRenderedPageBreak/>
              <w:t> </w:t>
            </w:r>
          </w:p>
          <w:p w:rsidR="00485FD0" w:rsidRPr="004E04AA" w:rsidRDefault="004E04AA" w:rsidP="00A5697E">
            <w:pPr>
              <w:rPr>
                <w:lang w:val="ru-RU"/>
              </w:rPr>
            </w:pPr>
            <w:r>
              <w:rPr>
                <w:lang w:val="ru-RU"/>
              </w:rPr>
              <w:t>Январь 2017 – декабрь 2017</w:t>
            </w:r>
          </w:p>
        </w:tc>
        <w:tc>
          <w:tcPr>
            <w:tcW w:w="1490" w:type="dxa"/>
          </w:tcPr>
          <w:p w:rsidR="00485FD0" w:rsidRPr="002956B9" w:rsidRDefault="00485FD0" w:rsidP="00A5697E">
            <w:r w:rsidRPr="002956B9">
              <w:t> </w:t>
            </w:r>
          </w:p>
          <w:p w:rsidR="00485FD0" w:rsidRPr="004E04AA" w:rsidRDefault="004E04AA" w:rsidP="004E04AA">
            <w:pPr>
              <w:rPr>
                <w:lang w:val="ru-RU"/>
              </w:rPr>
            </w:pPr>
            <w:r>
              <w:rPr>
                <w:lang w:val="ru-RU"/>
              </w:rPr>
              <w:t>Первичные расходы</w:t>
            </w:r>
            <w:r w:rsidR="00485FD0" w:rsidRPr="002956B9">
              <w:t xml:space="preserve"> 3000</w:t>
            </w:r>
            <w:r>
              <w:rPr>
                <w:lang w:val="ru-RU"/>
              </w:rPr>
              <w:t xml:space="preserve"> евро</w:t>
            </w:r>
          </w:p>
        </w:tc>
        <w:tc>
          <w:tcPr>
            <w:tcW w:w="1601" w:type="dxa"/>
          </w:tcPr>
          <w:p w:rsidR="00485FD0" w:rsidRPr="002956B9" w:rsidRDefault="00485FD0" w:rsidP="00A5697E"/>
          <w:p w:rsidR="00485FD0" w:rsidRPr="002956B9" w:rsidRDefault="00A0038A" w:rsidP="004E04AA">
            <w:r>
              <w:rPr>
                <w:lang w:val="ru-RU"/>
              </w:rPr>
              <w:t>Нарвская городская управа и ЦУ</w:t>
            </w:r>
            <w:r w:rsidR="004E04AA">
              <w:rPr>
                <w:lang w:val="ru-RU"/>
              </w:rPr>
              <w:t xml:space="preserve"> «Нарвский порт»</w:t>
            </w:r>
          </w:p>
        </w:tc>
      </w:tr>
      <w:tr w:rsidR="006A296B" w:rsidRPr="00253314" w:rsidTr="00253314">
        <w:trPr>
          <w:trHeight w:val="1123"/>
        </w:trPr>
        <w:tc>
          <w:tcPr>
            <w:tcW w:w="2909" w:type="dxa"/>
          </w:tcPr>
          <w:p w:rsidR="00485FD0" w:rsidRPr="00253314" w:rsidRDefault="00253314" w:rsidP="00A5697E">
            <w:pPr>
              <w:rPr>
                <w:lang w:val="ru-RU"/>
              </w:rPr>
            </w:pPr>
            <w:r>
              <w:rPr>
                <w:lang w:val="ru-RU"/>
              </w:rPr>
              <w:lastRenderedPageBreak/>
              <w:t>Участие в отраслевых государственных и международных мероприятиях</w:t>
            </w:r>
          </w:p>
        </w:tc>
        <w:tc>
          <w:tcPr>
            <w:tcW w:w="6197" w:type="dxa"/>
          </w:tcPr>
          <w:p w:rsidR="00485FD0" w:rsidRPr="00253314" w:rsidRDefault="00253314" w:rsidP="00A5697E">
            <w:pPr>
              <w:rPr>
                <w:lang w:val="ru-RU"/>
              </w:rPr>
            </w:pPr>
            <w:r>
              <w:rPr>
                <w:lang w:val="ru-RU"/>
              </w:rPr>
              <w:t xml:space="preserve">Таллиннские Дни моря, </w:t>
            </w:r>
            <w:r w:rsidRPr="00253314">
              <w:rPr>
                <w:lang w:val="ru-RU"/>
              </w:rPr>
              <w:t>Ганзейские дни</w:t>
            </w:r>
            <w:r>
              <w:rPr>
                <w:lang w:val="ru-RU"/>
              </w:rPr>
              <w:t xml:space="preserve"> в Тарту, регаты и прочие отраслевые мероприятия.</w:t>
            </w:r>
          </w:p>
        </w:tc>
        <w:tc>
          <w:tcPr>
            <w:tcW w:w="1741" w:type="dxa"/>
          </w:tcPr>
          <w:p w:rsidR="00485FD0" w:rsidRPr="002956B9" w:rsidRDefault="00253314" w:rsidP="00A5697E">
            <w:r>
              <w:rPr>
                <w:lang w:val="ru-RU"/>
              </w:rPr>
              <w:t>Постоянно с июня 2017</w:t>
            </w:r>
          </w:p>
        </w:tc>
        <w:tc>
          <w:tcPr>
            <w:tcW w:w="1490" w:type="dxa"/>
          </w:tcPr>
          <w:p w:rsidR="00485FD0" w:rsidRPr="00253314" w:rsidRDefault="00253314" w:rsidP="00A5697E">
            <w:pPr>
              <w:rPr>
                <w:lang w:val="ru-RU"/>
              </w:rPr>
            </w:pPr>
            <w:r>
              <w:rPr>
                <w:lang w:val="ru-RU"/>
              </w:rPr>
              <w:t>Стоимость при определении</w:t>
            </w:r>
          </w:p>
        </w:tc>
        <w:tc>
          <w:tcPr>
            <w:tcW w:w="1601" w:type="dxa"/>
          </w:tcPr>
          <w:p w:rsidR="00485FD0" w:rsidRPr="002956B9" w:rsidRDefault="00A0038A" w:rsidP="00A5697E">
            <w:r>
              <w:rPr>
                <w:lang w:val="ru-RU"/>
              </w:rPr>
              <w:t>Нарвская городская управа, ЦУ</w:t>
            </w:r>
            <w:r w:rsidR="00253314">
              <w:rPr>
                <w:lang w:val="ru-RU"/>
              </w:rPr>
              <w:t xml:space="preserve"> «Нарвский порт»</w:t>
            </w:r>
          </w:p>
        </w:tc>
      </w:tr>
      <w:tr w:rsidR="006A296B" w:rsidRPr="002956B9" w:rsidTr="00253314">
        <w:trPr>
          <w:trHeight w:val="88"/>
        </w:trPr>
        <w:tc>
          <w:tcPr>
            <w:tcW w:w="2909" w:type="dxa"/>
          </w:tcPr>
          <w:p w:rsidR="00485FD0" w:rsidRPr="00B239DE" w:rsidRDefault="00B239DE" w:rsidP="00A5697E">
            <w:pPr>
              <w:rPr>
                <w:lang w:val="ru-RU"/>
              </w:rPr>
            </w:pPr>
            <w:r>
              <w:rPr>
                <w:lang w:val="ru-RU"/>
              </w:rPr>
              <w:t>Веб-кампании</w:t>
            </w:r>
          </w:p>
        </w:tc>
        <w:tc>
          <w:tcPr>
            <w:tcW w:w="6197" w:type="dxa"/>
          </w:tcPr>
          <w:p w:rsidR="00485FD0" w:rsidRPr="00B239DE" w:rsidRDefault="00B239DE" w:rsidP="00A5697E">
            <w:pPr>
              <w:rPr>
                <w:lang w:val="ru-RU"/>
              </w:rPr>
            </w:pPr>
            <w:r>
              <w:rPr>
                <w:lang w:val="ru-RU"/>
              </w:rPr>
              <w:t xml:space="preserve">Создание страницы в </w:t>
            </w:r>
            <w:r>
              <w:t>Facebook</w:t>
            </w:r>
            <w:r>
              <w:rPr>
                <w:lang w:val="ru-RU"/>
              </w:rPr>
              <w:t xml:space="preserve"> (контакты, новости, обмен информацией и т.д.). Сотрудничество с другими эстонскими портами и организациями, предлагающими туристические услуги.</w:t>
            </w:r>
          </w:p>
          <w:p w:rsidR="00485FD0" w:rsidRPr="002956B9" w:rsidRDefault="00485FD0" w:rsidP="00A5697E"/>
        </w:tc>
        <w:tc>
          <w:tcPr>
            <w:tcW w:w="1741" w:type="dxa"/>
          </w:tcPr>
          <w:p w:rsidR="00485FD0" w:rsidRPr="00253314" w:rsidRDefault="00253314" w:rsidP="00A5697E">
            <w:pPr>
              <w:rPr>
                <w:lang w:val="ru-RU"/>
              </w:rPr>
            </w:pPr>
            <w:r>
              <w:rPr>
                <w:lang w:val="ru-RU"/>
              </w:rPr>
              <w:t>Постоянно с января 2018</w:t>
            </w:r>
          </w:p>
        </w:tc>
        <w:tc>
          <w:tcPr>
            <w:tcW w:w="1490" w:type="dxa"/>
          </w:tcPr>
          <w:p w:rsidR="00485FD0" w:rsidRPr="00253314" w:rsidRDefault="00253314" w:rsidP="00A5697E">
            <w:pPr>
              <w:rPr>
                <w:lang w:val="ru-RU"/>
              </w:rPr>
            </w:pPr>
            <w:r>
              <w:rPr>
                <w:lang w:val="ru-RU"/>
              </w:rPr>
              <w:t>бесплатно</w:t>
            </w:r>
          </w:p>
        </w:tc>
        <w:tc>
          <w:tcPr>
            <w:tcW w:w="1601" w:type="dxa"/>
          </w:tcPr>
          <w:p w:rsidR="00485FD0" w:rsidRPr="002956B9" w:rsidRDefault="00A0038A" w:rsidP="00253314">
            <w:r>
              <w:rPr>
                <w:lang w:val="ru-RU"/>
              </w:rPr>
              <w:t>ЦУ</w:t>
            </w:r>
            <w:r w:rsidR="00253314">
              <w:rPr>
                <w:lang w:val="ru-RU"/>
              </w:rPr>
              <w:t xml:space="preserve"> «Нарвский порт», Нарвская городская управа</w:t>
            </w:r>
          </w:p>
        </w:tc>
      </w:tr>
      <w:tr w:rsidR="00253314" w:rsidRPr="00253314" w:rsidTr="00253314">
        <w:trPr>
          <w:trHeight w:val="88"/>
        </w:trPr>
        <w:tc>
          <w:tcPr>
            <w:tcW w:w="2909" w:type="dxa"/>
          </w:tcPr>
          <w:p w:rsidR="00253314" w:rsidRPr="00B239DE" w:rsidRDefault="00B239DE" w:rsidP="00A5697E">
            <w:pPr>
              <w:rPr>
                <w:lang w:val="ru-RU"/>
              </w:rPr>
            </w:pPr>
            <w:r>
              <w:rPr>
                <w:lang w:val="ru-RU"/>
              </w:rPr>
              <w:t>Распространение информации через другие сайты</w:t>
            </w:r>
          </w:p>
        </w:tc>
        <w:tc>
          <w:tcPr>
            <w:tcW w:w="6197" w:type="dxa"/>
          </w:tcPr>
          <w:p w:rsidR="00253314" w:rsidRPr="002956B9" w:rsidRDefault="001B2442" w:rsidP="00A5697E">
            <w:pPr>
              <w:rPr>
                <w:color w:val="FF0000"/>
              </w:rPr>
            </w:pPr>
            <w:hyperlink r:id="rId9" w:history="1">
              <w:r w:rsidR="00253314" w:rsidRPr="002956B9">
                <w:rPr>
                  <w:rStyle w:val="aa"/>
                  <w:rFonts w:cstheme="minorHAnsi"/>
                </w:rPr>
                <w:t>www.visitestonia.com</w:t>
              </w:r>
            </w:hyperlink>
          </w:p>
          <w:p w:rsidR="00253314" w:rsidRPr="002956B9" w:rsidRDefault="001B2442" w:rsidP="00A5697E">
            <w:pPr>
              <w:rPr>
                <w:color w:val="FF0000"/>
              </w:rPr>
            </w:pPr>
            <w:hyperlink r:id="rId10" w:history="1">
              <w:r w:rsidR="00253314" w:rsidRPr="002956B9">
                <w:rPr>
                  <w:rStyle w:val="aa"/>
                  <w:rFonts w:cstheme="minorHAnsi"/>
                </w:rPr>
                <w:t>www.sadamateliit.ee</w:t>
              </w:r>
            </w:hyperlink>
          </w:p>
          <w:p w:rsidR="00253314" w:rsidRDefault="001B2442" w:rsidP="00A5697E">
            <w:hyperlink r:id="rId11" w:history="1">
              <w:r w:rsidR="00253314" w:rsidRPr="009046A0">
                <w:rPr>
                  <w:rStyle w:val="aa"/>
                </w:rPr>
                <w:t>http://tourism.narva.ee/et</w:t>
              </w:r>
            </w:hyperlink>
          </w:p>
          <w:p w:rsidR="00253314" w:rsidRPr="00B239DE" w:rsidRDefault="00AE65D0" w:rsidP="00A5697E">
            <w:pPr>
              <w:rPr>
                <w:lang w:val="ru-RU"/>
              </w:rPr>
            </w:pPr>
            <w:r>
              <w:rPr>
                <w:lang w:val="ru-RU"/>
              </w:rPr>
              <w:t>Сайт города Нарва</w:t>
            </w:r>
            <w:r w:rsidR="00B239DE">
              <w:rPr>
                <w:lang w:val="ru-RU"/>
              </w:rPr>
              <w:t xml:space="preserve"> и т.д.</w:t>
            </w:r>
          </w:p>
        </w:tc>
        <w:tc>
          <w:tcPr>
            <w:tcW w:w="1741" w:type="dxa"/>
          </w:tcPr>
          <w:p w:rsidR="00253314" w:rsidRPr="002956B9" w:rsidRDefault="00253314" w:rsidP="00253314">
            <w:r>
              <w:rPr>
                <w:lang w:val="ru-RU"/>
              </w:rPr>
              <w:t xml:space="preserve">Июнь </w:t>
            </w:r>
            <w:r>
              <w:t>2017</w:t>
            </w:r>
          </w:p>
        </w:tc>
        <w:tc>
          <w:tcPr>
            <w:tcW w:w="1490" w:type="dxa"/>
          </w:tcPr>
          <w:p w:rsidR="00253314" w:rsidRDefault="00253314">
            <w:r w:rsidRPr="008B2E79">
              <w:rPr>
                <w:lang w:val="ru-RU"/>
              </w:rPr>
              <w:t>бесплатно</w:t>
            </w:r>
          </w:p>
        </w:tc>
        <w:tc>
          <w:tcPr>
            <w:tcW w:w="1601" w:type="dxa"/>
          </w:tcPr>
          <w:p w:rsidR="00253314" w:rsidRPr="002956B9" w:rsidRDefault="00A0038A" w:rsidP="00A5697E">
            <w:r>
              <w:rPr>
                <w:lang w:val="ru-RU"/>
              </w:rPr>
              <w:t>ЦУ</w:t>
            </w:r>
            <w:r w:rsidR="00253314">
              <w:rPr>
                <w:lang w:val="ru-RU"/>
              </w:rPr>
              <w:t xml:space="preserve"> «Нарвский порт», Нарвская городская управа</w:t>
            </w:r>
          </w:p>
        </w:tc>
      </w:tr>
      <w:tr w:rsidR="00253314" w:rsidRPr="00253314" w:rsidTr="00253314">
        <w:trPr>
          <w:trHeight w:val="1397"/>
        </w:trPr>
        <w:tc>
          <w:tcPr>
            <w:tcW w:w="2909" w:type="dxa"/>
          </w:tcPr>
          <w:p w:rsidR="00253314" w:rsidRPr="00B239DE" w:rsidRDefault="00B239DE" w:rsidP="00A5697E">
            <w:pPr>
              <w:rPr>
                <w:lang w:val="ru-RU"/>
              </w:rPr>
            </w:pPr>
            <w:r>
              <w:rPr>
                <w:lang w:val="ru-RU"/>
              </w:rPr>
              <w:t>Составление базы данных веб-маркетинга (список рассылки)</w:t>
            </w:r>
          </w:p>
          <w:p w:rsidR="00253314" w:rsidRPr="002956B9" w:rsidRDefault="00253314" w:rsidP="00A5697E"/>
        </w:tc>
        <w:tc>
          <w:tcPr>
            <w:tcW w:w="6197" w:type="dxa"/>
          </w:tcPr>
          <w:p w:rsidR="00253314" w:rsidRPr="002956B9" w:rsidRDefault="00B239DE" w:rsidP="009A7C7A">
            <w:r w:rsidRPr="00B239DE">
              <w:t>Составление базы данных организаций и тех контактных данных, с помощью которых можно распространять информацию</w:t>
            </w:r>
            <w:r>
              <w:rPr>
                <w:lang w:val="ru-RU"/>
              </w:rPr>
              <w:t xml:space="preserve"> (яхт-клубы, </w:t>
            </w:r>
            <w:r w:rsidR="009A7C7A">
              <w:rPr>
                <w:lang w:val="ru-RU"/>
              </w:rPr>
              <w:t xml:space="preserve">туристические фирмы). </w:t>
            </w:r>
          </w:p>
        </w:tc>
        <w:tc>
          <w:tcPr>
            <w:tcW w:w="1741" w:type="dxa"/>
          </w:tcPr>
          <w:p w:rsidR="00253314" w:rsidRPr="002956B9" w:rsidRDefault="00253314" w:rsidP="00A5697E">
            <w:r>
              <w:rPr>
                <w:lang w:val="ru-RU"/>
              </w:rPr>
              <w:t>Апрель</w:t>
            </w:r>
            <w:r>
              <w:t xml:space="preserve"> 2017</w:t>
            </w:r>
          </w:p>
        </w:tc>
        <w:tc>
          <w:tcPr>
            <w:tcW w:w="1490" w:type="dxa"/>
          </w:tcPr>
          <w:p w:rsidR="00253314" w:rsidRDefault="00253314">
            <w:r w:rsidRPr="008B2E79">
              <w:rPr>
                <w:lang w:val="ru-RU"/>
              </w:rPr>
              <w:t>бесплатно</w:t>
            </w:r>
          </w:p>
        </w:tc>
        <w:tc>
          <w:tcPr>
            <w:tcW w:w="1601" w:type="dxa"/>
          </w:tcPr>
          <w:p w:rsidR="00253314" w:rsidRPr="002956B9" w:rsidRDefault="00A0038A" w:rsidP="00A5697E">
            <w:r>
              <w:rPr>
                <w:lang w:val="ru-RU"/>
              </w:rPr>
              <w:t>ЦУ</w:t>
            </w:r>
            <w:r w:rsidR="00253314">
              <w:rPr>
                <w:lang w:val="ru-RU"/>
              </w:rPr>
              <w:t xml:space="preserve"> «Нарвский порт», Нарвская городская управа</w:t>
            </w:r>
          </w:p>
        </w:tc>
      </w:tr>
      <w:tr w:rsidR="006A296B" w:rsidRPr="00253314" w:rsidTr="00253314">
        <w:trPr>
          <w:trHeight w:val="1336"/>
        </w:trPr>
        <w:tc>
          <w:tcPr>
            <w:tcW w:w="2909" w:type="dxa"/>
          </w:tcPr>
          <w:p w:rsidR="00485FD0" w:rsidRPr="009A7C7A" w:rsidRDefault="009A7C7A" w:rsidP="009A7C7A">
            <w:pPr>
              <w:rPr>
                <w:lang w:val="ru-RU"/>
              </w:rPr>
            </w:pPr>
            <w:proofErr w:type="gramStart"/>
            <w:r>
              <w:rPr>
                <w:lang w:val="ru-RU"/>
              </w:rPr>
              <w:t>Статьи</w:t>
            </w:r>
            <w:proofErr w:type="gramEnd"/>
            <w:r>
              <w:rPr>
                <w:lang w:val="ru-RU"/>
              </w:rPr>
              <w:t xml:space="preserve"> как в печатном виде, так и в Интернете в эстонских и зарубежных отраслевых изданиях</w:t>
            </w:r>
          </w:p>
        </w:tc>
        <w:tc>
          <w:tcPr>
            <w:tcW w:w="6197" w:type="dxa"/>
          </w:tcPr>
          <w:p w:rsidR="00485FD0" w:rsidRPr="009A7C7A" w:rsidRDefault="009A7C7A" w:rsidP="00A5697E">
            <w:pPr>
              <w:rPr>
                <w:lang w:val="ru-RU"/>
              </w:rPr>
            </w:pPr>
            <w:r>
              <w:rPr>
                <w:lang w:val="ru-RU"/>
              </w:rPr>
              <w:t xml:space="preserve">Организация одно- или двухдневных пресс-релизов, в ходе которых журналистам (с радио, журналов, целевых рынков, </w:t>
            </w:r>
            <w:proofErr w:type="spellStart"/>
            <w:r>
              <w:rPr>
                <w:lang w:val="ru-RU"/>
              </w:rPr>
              <w:t>блогерам</w:t>
            </w:r>
            <w:proofErr w:type="spellEnd"/>
            <w:r>
              <w:rPr>
                <w:lang w:val="ru-RU"/>
              </w:rPr>
              <w:t>) презентуются услуги порта или мероприятия, которые проходят на территории порта.</w:t>
            </w:r>
          </w:p>
        </w:tc>
        <w:tc>
          <w:tcPr>
            <w:tcW w:w="1741" w:type="dxa"/>
          </w:tcPr>
          <w:p w:rsidR="00485FD0" w:rsidRPr="00253314" w:rsidRDefault="00253314" w:rsidP="00A5697E">
            <w:pPr>
              <w:rPr>
                <w:lang w:val="ru-RU"/>
              </w:rPr>
            </w:pPr>
            <w:r>
              <w:rPr>
                <w:lang w:val="ru-RU"/>
              </w:rPr>
              <w:t>Апрель 2017, постоянно</w:t>
            </w:r>
          </w:p>
        </w:tc>
        <w:tc>
          <w:tcPr>
            <w:tcW w:w="1490" w:type="dxa"/>
          </w:tcPr>
          <w:p w:rsidR="00485FD0" w:rsidRPr="009A7C7A" w:rsidRDefault="009A7C7A" w:rsidP="00A5697E">
            <w:pPr>
              <w:rPr>
                <w:lang w:val="ru-RU"/>
              </w:rPr>
            </w:pPr>
            <w:r>
              <w:rPr>
                <w:lang w:val="ru-RU"/>
              </w:rPr>
              <w:t>Стоимость зависит от прайс-листа издания</w:t>
            </w:r>
          </w:p>
        </w:tc>
        <w:tc>
          <w:tcPr>
            <w:tcW w:w="1601" w:type="dxa"/>
          </w:tcPr>
          <w:p w:rsidR="00485FD0" w:rsidRPr="002956B9" w:rsidRDefault="00A0038A" w:rsidP="00A5697E">
            <w:r>
              <w:rPr>
                <w:lang w:val="ru-RU"/>
              </w:rPr>
              <w:t>ЦУ</w:t>
            </w:r>
            <w:r w:rsidR="00253314">
              <w:rPr>
                <w:lang w:val="ru-RU"/>
              </w:rPr>
              <w:t xml:space="preserve"> «Нарвский порт», Нарвская городская управа</w:t>
            </w:r>
          </w:p>
        </w:tc>
      </w:tr>
    </w:tbl>
    <w:p w:rsidR="00485FD0" w:rsidRPr="002956B9" w:rsidRDefault="00485FD0" w:rsidP="00485FD0">
      <w:pPr>
        <w:pStyle w:val="af0"/>
        <w:rPr>
          <w:rFonts w:asciiTheme="minorHAnsi" w:hAnsiTheme="minorHAnsi" w:cstheme="minorHAnsi"/>
          <w:lang w:val="et-EE"/>
        </w:rPr>
      </w:pPr>
    </w:p>
    <w:p w:rsidR="009A7C7A" w:rsidRDefault="00F74708" w:rsidP="00485FD0">
      <w:r>
        <w:t xml:space="preserve">Для непрерывного обновления маркетинговой деятельность требуется постоянная обратная связь от посещающих порт владельцев судов о том, из каких каналов была получена </w:t>
      </w:r>
      <w:proofErr w:type="gramStart"/>
      <w:r>
        <w:t>информация</w:t>
      </w:r>
      <w:proofErr w:type="gramEnd"/>
      <w:r>
        <w:t xml:space="preserve"> и какие каналы можно было бы использовать для донесения информации до посетителей.</w:t>
      </w:r>
    </w:p>
    <w:p w:rsidR="00F74708" w:rsidRDefault="00F74708" w:rsidP="00485FD0">
      <w:r>
        <w:lastRenderedPageBreak/>
        <w:t>Кроме отдельно стоящей маркетинговой деятельности, в 2017-2018 гг. принятие участия в маркетинговом плане, разработанном в рамках проекта «30 миль».</w:t>
      </w:r>
    </w:p>
    <w:p w:rsidR="00485FD0" w:rsidRPr="00F74708" w:rsidRDefault="00F74708" w:rsidP="00F74708">
      <w:pPr>
        <w:pStyle w:val="1"/>
      </w:pPr>
      <w:bookmarkStart w:id="33" w:name="_Toc479682825"/>
      <w:bookmarkStart w:id="34" w:name="_Toc512000737"/>
      <w:r w:rsidRPr="00F74708">
        <w:t xml:space="preserve">6. </w:t>
      </w:r>
      <w:bookmarkEnd w:id="33"/>
      <w:r w:rsidR="00C034A8">
        <w:t>Программа действий Нарвского порта</w:t>
      </w:r>
      <w:bookmarkEnd w:id="34"/>
      <w:r>
        <w:br/>
      </w:r>
    </w:p>
    <w:tbl>
      <w:tblPr>
        <w:tblStyle w:val="-141"/>
        <w:tblW w:w="5098" w:type="pct"/>
        <w:tblLook w:val="04A0"/>
      </w:tblPr>
      <w:tblGrid>
        <w:gridCol w:w="7159"/>
        <w:gridCol w:w="663"/>
        <w:gridCol w:w="663"/>
        <w:gridCol w:w="663"/>
        <w:gridCol w:w="663"/>
        <w:gridCol w:w="663"/>
        <w:gridCol w:w="663"/>
        <w:gridCol w:w="663"/>
        <w:gridCol w:w="663"/>
        <w:gridCol w:w="663"/>
        <w:gridCol w:w="663"/>
        <w:gridCol w:w="663"/>
      </w:tblGrid>
      <w:tr w:rsidR="00485FD0" w:rsidRPr="00F74708" w:rsidTr="00A5697E">
        <w:trPr>
          <w:cnfStyle w:val="100000000000"/>
          <w:tblHeader/>
        </w:trPr>
        <w:tc>
          <w:tcPr>
            <w:cnfStyle w:val="001000000000"/>
            <w:tcW w:w="2488" w:type="pct"/>
          </w:tcPr>
          <w:p w:rsidR="00485FD0" w:rsidRDefault="00485FD0" w:rsidP="00485FD0">
            <w:pPr>
              <w:spacing w:after="120"/>
            </w:pPr>
          </w:p>
        </w:tc>
        <w:tc>
          <w:tcPr>
            <w:tcW w:w="228" w:type="pct"/>
          </w:tcPr>
          <w:p w:rsidR="00485FD0" w:rsidRDefault="00485FD0" w:rsidP="00485FD0">
            <w:pPr>
              <w:spacing w:after="120"/>
              <w:cnfStyle w:val="100000000000"/>
            </w:pPr>
            <w:r>
              <w:t>2017</w:t>
            </w:r>
          </w:p>
        </w:tc>
        <w:tc>
          <w:tcPr>
            <w:tcW w:w="228" w:type="pct"/>
          </w:tcPr>
          <w:p w:rsidR="00485FD0" w:rsidRDefault="00485FD0" w:rsidP="00485FD0">
            <w:pPr>
              <w:spacing w:after="120"/>
              <w:cnfStyle w:val="100000000000"/>
            </w:pPr>
            <w:r>
              <w:t>2018</w:t>
            </w:r>
          </w:p>
        </w:tc>
        <w:tc>
          <w:tcPr>
            <w:tcW w:w="228" w:type="pct"/>
          </w:tcPr>
          <w:p w:rsidR="00485FD0" w:rsidRDefault="00485FD0" w:rsidP="00485FD0">
            <w:pPr>
              <w:spacing w:after="120"/>
              <w:cnfStyle w:val="100000000000"/>
            </w:pPr>
            <w:r>
              <w:t>2019</w:t>
            </w:r>
          </w:p>
        </w:tc>
        <w:tc>
          <w:tcPr>
            <w:tcW w:w="228" w:type="pct"/>
          </w:tcPr>
          <w:p w:rsidR="00485FD0" w:rsidRDefault="00485FD0" w:rsidP="00485FD0">
            <w:pPr>
              <w:spacing w:after="120"/>
              <w:cnfStyle w:val="100000000000"/>
            </w:pPr>
            <w:r>
              <w:t>2020</w:t>
            </w:r>
          </w:p>
        </w:tc>
        <w:tc>
          <w:tcPr>
            <w:tcW w:w="228" w:type="pct"/>
          </w:tcPr>
          <w:p w:rsidR="00485FD0" w:rsidRDefault="00485FD0" w:rsidP="00485FD0">
            <w:pPr>
              <w:spacing w:after="120"/>
              <w:cnfStyle w:val="100000000000"/>
            </w:pPr>
            <w:r>
              <w:t>2021</w:t>
            </w:r>
          </w:p>
        </w:tc>
        <w:tc>
          <w:tcPr>
            <w:tcW w:w="228" w:type="pct"/>
          </w:tcPr>
          <w:p w:rsidR="00485FD0" w:rsidRDefault="00485FD0" w:rsidP="00485FD0">
            <w:pPr>
              <w:spacing w:after="120"/>
              <w:cnfStyle w:val="100000000000"/>
            </w:pPr>
            <w:r>
              <w:t>2022</w:t>
            </w:r>
          </w:p>
        </w:tc>
        <w:tc>
          <w:tcPr>
            <w:tcW w:w="228" w:type="pct"/>
          </w:tcPr>
          <w:p w:rsidR="00485FD0" w:rsidRDefault="00485FD0" w:rsidP="00485FD0">
            <w:pPr>
              <w:spacing w:after="120"/>
              <w:cnfStyle w:val="100000000000"/>
            </w:pPr>
            <w:r>
              <w:t>2023</w:t>
            </w:r>
          </w:p>
        </w:tc>
        <w:tc>
          <w:tcPr>
            <w:tcW w:w="228" w:type="pct"/>
          </w:tcPr>
          <w:p w:rsidR="00485FD0" w:rsidRDefault="00485FD0" w:rsidP="00485FD0">
            <w:pPr>
              <w:spacing w:after="120"/>
              <w:cnfStyle w:val="100000000000"/>
            </w:pPr>
            <w:r>
              <w:t>2024</w:t>
            </w:r>
          </w:p>
        </w:tc>
        <w:tc>
          <w:tcPr>
            <w:tcW w:w="228" w:type="pct"/>
          </w:tcPr>
          <w:p w:rsidR="00485FD0" w:rsidRDefault="00485FD0" w:rsidP="00485FD0">
            <w:pPr>
              <w:spacing w:after="120"/>
              <w:cnfStyle w:val="100000000000"/>
            </w:pPr>
            <w:r>
              <w:t>2025</w:t>
            </w:r>
          </w:p>
        </w:tc>
        <w:tc>
          <w:tcPr>
            <w:tcW w:w="228" w:type="pct"/>
          </w:tcPr>
          <w:p w:rsidR="00485FD0" w:rsidRDefault="00485FD0" w:rsidP="00485FD0">
            <w:pPr>
              <w:spacing w:after="120"/>
              <w:cnfStyle w:val="100000000000"/>
            </w:pPr>
            <w:r>
              <w:t>2026</w:t>
            </w:r>
          </w:p>
        </w:tc>
        <w:tc>
          <w:tcPr>
            <w:tcW w:w="228" w:type="pct"/>
          </w:tcPr>
          <w:p w:rsidR="00485FD0" w:rsidRDefault="00485FD0" w:rsidP="00485FD0">
            <w:pPr>
              <w:spacing w:after="120"/>
              <w:cnfStyle w:val="100000000000"/>
            </w:pPr>
            <w:r>
              <w:t>2027</w:t>
            </w:r>
          </w:p>
        </w:tc>
      </w:tr>
      <w:tr w:rsidR="00485FD0" w:rsidRPr="00F74708" w:rsidTr="00A5697E">
        <w:tc>
          <w:tcPr>
            <w:cnfStyle w:val="001000000000"/>
            <w:tcW w:w="2488" w:type="pct"/>
          </w:tcPr>
          <w:p w:rsidR="00485FD0" w:rsidRPr="00D7506B" w:rsidRDefault="00D7506B" w:rsidP="00485FD0">
            <w:pPr>
              <w:spacing w:after="120"/>
              <w:rPr>
                <w:lang w:val="ru-RU"/>
              </w:rPr>
            </w:pPr>
            <w:r>
              <w:rPr>
                <w:lang w:val="ru-RU"/>
              </w:rPr>
              <w:t>МАРКЕТИНГОВАЯ ДЕЯТЕЛЬНОСТЬ</w:t>
            </w:r>
          </w:p>
        </w:tc>
        <w:tc>
          <w:tcPr>
            <w:tcW w:w="228" w:type="pct"/>
          </w:tcPr>
          <w:p w:rsidR="00485FD0" w:rsidRDefault="00485FD0" w:rsidP="00485FD0">
            <w:pPr>
              <w:spacing w:after="120"/>
              <w:cnfStyle w:val="000000000000"/>
            </w:pPr>
          </w:p>
        </w:tc>
        <w:tc>
          <w:tcPr>
            <w:tcW w:w="228" w:type="pct"/>
          </w:tcPr>
          <w:p w:rsidR="00485FD0" w:rsidRDefault="00485FD0" w:rsidP="00485FD0">
            <w:pPr>
              <w:spacing w:after="120"/>
              <w:cnfStyle w:val="000000000000"/>
            </w:pPr>
          </w:p>
        </w:tc>
        <w:tc>
          <w:tcPr>
            <w:tcW w:w="228" w:type="pct"/>
          </w:tcPr>
          <w:p w:rsidR="00485FD0" w:rsidRDefault="00485FD0" w:rsidP="00485FD0">
            <w:pPr>
              <w:spacing w:after="120"/>
              <w:cnfStyle w:val="000000000000"/>
            </w:pPr>
          </w:p>
        </w:tc>
        <w:tc>
          <w:tcPr>
            <w:tcW w:w="228" w:type="pct"/>
          </w:tcPr>
          <w:p w:rsidR="00485FD0" w:rsidRDefault="00485FD0" w:rsidP="00485FD0">
            <w:pPr>
              <w:spacing w:after="120"/>
              <w:cnfStyle w:val="000000000000"/>
            </w:pPr>
          </w:p>
        </w:tc>
        <w:tc>
          <w:tcPr>
            <w:tcW w:w="228" w:type="pct"/>
          </w:tcPr>
          <w:p w:rsidR="00485FD0" w:rsidRDefault="00485FD0" w:rsidP="00485FD0">
            <w:pPr>
              <w:spacing w:after="120"/>
              <w:cnfStyle w:val="000000000000"/>
            </w:pPr>
          </w:p>
        </w:tc>
        <w:tc>
          <w:tcPr>
            <w:tcW w:w="228" w:type="pct"/>
          </w:tcPr>
          <w:p w:rsidR="00485FD0" w:rsidRDefault="00485FD0" w:rsidP="00485FD0">
            <w:pPr>
              <w:spacing w:after="120"/>
              <w:cnfStyle w:val="000000000000"/>
            </w:pPr>
          </w:p>
        </w:tc>
        <w:tc>
          <w:tcPr>
            <w:tcW w:w="228" w:type="pct"/>
          </w:tcPr>
          <w:p w:rsidR="00485FD0" w:rsidRDefault="00485FD0" w:rsidP="00485FD0">
            <w:pPr>
              <w:spacing w:after="120"/>
              <w:cnfStyle w:val="000000000000"/>
            </w:pPr>
          </w:p>
        </w:tc>
        <w:tc>
          <w:tcPr>
            <w:tcW w:w="228" w:type="pct"/>
          </w:tcPr>
          <w:p w:rsidR="00485FD0" w:rsidRDefault="00485FD0" w:rsidP="00485FD0">
            <w:pPr>
              <w:spacing w:after="120"/>
              <w:cnfStyle w:val="000000000000"/>
            </w:pPr>
          </w:p>
        </w:tc>
        <w:tc>
          <w:tcPr>
            <w:tcW w:w="228" w:type="pct"/>
          </w:tcPr>
          <w:p w:rsidR="00485FD0" w:rsidRDefault="00485FD0" w:rsidP="00485FD0">
            <w:pPr>
              <w:spacing w:after="120"/>
              <w:cnfStyle w:val="000000000000"/>
            </w:pPr>
          </w:p>
        </w:tc>
        <w:tc>
          <w:tcPr>
            <w:tcW w:w="228" w:type="pct"/>
          </w:tcPr>
          <w:p w:rsidR="00485FD0" w:rsidRDefault="00485FD0" w:rsidP="00485FD0">
            <w:pPr>
              <w:spacing w:after="120"/>
              <w:cnfStyle w:val="000000000000"/>
            </w:pPr>
          </w:p>
        </w:tc>
        <w:tc>
          <w:tcPr>
            <w:tcW w:w="228" w:type="pct"/>
          </w:tcPr>
          <w:p w:rsidR="00485FD0" w:rsidRDefault="00485FD0" w:rsidP="00485FD0">
            <w:pPr>
              <w:spacing w:after="120"/>
              <w:cnfStyle w:val="000000000000"/>
            </w:pPr>
          </w:p>
        </w:tc>
      </w:tr>
      <w:tr w:rsidR="00485FD0" w:rsidRPr="00D7506B" w:rsidTr="00C034A8">
        <w:tc>
          <w:tcPr>
            <w:cnfStyle w:val="001000000000"/>
            <w:tcW w:w="2488" w:type="pct"/>
          </w:tcPr>
          <w:p w:rsidR="00485FD0" w:rsidRPr="00D7506B" w:rsidRDefault="00D7506B" w:rsidP="00485FD0">
            <w:pPr>
              <w:spacing w:after="120"/>
              <w:rPr>
                <w:b w:val="0"/>
                <w:lang w:val="ru-RU"/>
              </w:rPr>
            </w:pPr>
            <w:r>
              <w:rPr>
                <w:b w:val="0"/>
                <w:lang w:val="ru-RU"/>
              </w:rPr>
              <w:t>Создание и обновление сайта портов</w:t>
            </w:r>
          </w:p>
        </w:tc>
        <w:tc>
          <w:tcPr>
            <w:tcW w:w="228" w:type="pct"/>
            <w:shd w:val="clear" w:color="auto" w:fill="B6DDE8" w:themeFill="accent5" w:themeFillTint="66"/>
          </w:tcPr>
          <w:p w:rsidR="00485FD0" w:rsidRDefault="00485FD0" w:rsidP="00485FD0">
            <w:pPr>
              <w:spacing w:after="120"/>
              <w:cnfStyle w:val="000000000000"/>
            </w:pPr>
          </w:p>
        </w:tc>
        <w:tc>
          <w:tcPr>
            <w:tcW w:w="228" w:type="pct"/>
          </w:tcPr>
          <w:p w:rsidR="00485FD0" w:rsidRDefault="00485FD0" w:rsidP="00485FD0">
            <w:pPr>
              <w:spacing w:after="120"/>
              <w:cnfStyle w:val="000000000000"/>
            </w:pPr>
          </w:p>
        </w:tc>
        <w:tc>
          <w:tcPr>
            <w:tcW w:w="228" w:type="pct"/>
          </w:tcPr>
          <w:p w:rsidR="00485FD0" w:rsidRDefault="00485FD0" w:rsidP="00485FD0">
            <w:pPr>
              <w:spacing w:after="120"/>
              <w:cnfStyle w:val="000000000000"/>
            </w:pPr>
          </w:p>
        </w:tc>
        <w:tc>
          <w:tcPr>
            <w:tcW w:w="228" w:type="pct"/>
          </w:tcPr>
          <w:p w:rsidR="00485FD0" w:rsidRDefault="00485FD0" w:rsidP="00485FD0">
            <w:pPr>
              <w:spacing w:after="120"/>
              <w:cnfStyle w:val="000000000000"/>
            </w:pPr>
          </w:p>
        </w:tc>
        <w:tc>
          <w:tcPr>
            <w:tcW w:w="228" w:type="pct"/>
          </w:tcPr>
          <w:p w:rsidR="00485FD0" w:rsidRDefault="00485FD0" w:rsidP="00485FD0">
            <w:pPr>
              <w:spacing w:after="120"/>
              <w:cnfStyle w:val="000000000000"/>
            </w:pPr>
          </w:p>
        </w:tc>
        <w:tc>
          <w:tcPr>
            <w:tcW w:w="228" w:type="pct"/>
          </w:tcPr>
          <w:p w:rsidR="00485FD0" w:rsidRDefault="00485FD0" w:rsidP="00485FD0">
            <w:pPr>
              <w:spacing w:after="120"/>
              <w:cnfStyle w:val="000000000000"/>
            </w:pPr>
          </w:p>
        </w:tc>
        <w:tc>
          <w:tcPr>
            <w:tcW w:w="228" w:type="pct"/>
          </w:tcPr>
          <w:p w:rsidR="00485FD0" w:rsidRDefault="00485FD0" w:rsidP="00485FD0">
            <w:pPr>
              <w:spacing w:after="120"/>
              <w:cnfStyle w:val="000000000000"/>
            </w:pPr>
          </w:p>
        </w:tc>
        <w:tc>
          <w:tcPr>
            <w:tcW w:w="228" w:type="pct"/>
          </w:tcPr>
          <w:p w:rsidR="00485FD0" w:rsidRDefault="00485FD0" w:rsidP="00485FD0">
            <w:pPr>
              <w:spacing w:after="120"/>
              <w:cnfStyle w:val="000000000000"/>
            </w:pPr>
          </w:p>
        </w:tc>
        <w:tc>
          <w:tcPr>
            <w:tcW w:w="228" w:type="pct"/>
          </w:tcPr>
          <w:p w:rsidR="00485FD0" w:rsidRDefault="00485FD0" w:rsidP="00485FD0">
            <w:pPr>
              <w:spacing w:after="120"/>
              <w:cnfStyle w:val="000000000000"/>
            </w:pPr>
          </w:p>
        </w:tc>
        <w:tc>
          <w:tcPr>
            <w:tcW w:w="228" w:type="pct"/>
          </w:tcPr>
          <w:p w:rsidR="00485FD0" w:rsidRDefault="00485FD0" w:rsidP="00485FD0">
            <w:pPr>
              <w:spacing w:after="120"/>
              <w:cnfStyle w:val="000000000000"/>
            </w:pPr>
          </w:p>
        </w:tc>
        <w:tc>
          <w:tcPr>
            <w:tcW w:w="228" w:type="pct"/>
          </w:tcPr>
          <w:p w:rsidR="00485FD0" w:rsidRDefault="00485FD0" w:rsidP="00485FD0">
            <w:pPr>
              <w:spacing w:after="120"/>
              <w:cnfStyle w:val="000000000000"/>
            </w:pPr>
          </w:p>
        </w:tc>
      </w:tr>
      <w:tr w:rsidR="00C034A8" w:rsidTr="00C034A8">
        <w:tc>
          <w:tcPr>
            <w:cnfStyle w:val="001000000000"/>
            <w:tcW w:w="2488" w:type="pct"/>
          </w:tcPr>
          <w:p w:rsidR="00485FD0" w:rsidRPr="00D7506B" w:rsidRDefault="00D7506B" w:rsidP="00485FD0">
            <w:pPr>
              <w:spacing w:after="120"/>
              <w:rPr>
                <w:b w:val="0"/>
                <w:lang w:val="ru-RU"/>
              </w:rPr>
            </w:pPr>
            <w:r>
              <w:rPr>
                <w:b w:val="0"/>
                <w:lang w:val="ru-RU"/>
              </w:rPr>
              <w:t>Участие в ярмарках</w:t>
            </w: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r>
      <w:tr w:rsidR="00485FD0" w:rsidTr="00C034A8">
        <w:tc>
          <w:tcPr>
            <w:cnfStyle w:val="001000000000"/>
            <w:tcW w:w="2488" w:type="pct"/>
          </w:tcPr>
          <w:p w:rsidR="00485FD0" w:rsidRPr="00D7506B" w:rsidRDefault="00D7506B" w:rsidP="00F710B3">
            <w:pPr>
              <w:spacing w:after="120"/>
              <w:rPr>
                <w:b w:val="0"/>
                <w:lang w:val="ru-RU"/>
              </w:rPr>
            </w:pPr>
            <w:r>
              <w:rPr>
                <w:b w:val="0"/>
                <w:lang w:val="ru-RU"/>
              </w:rPr>
              <w:t>Разработка б</w:t>
            </w:r>
            <w:r w:rsidR="00F710B3">
              <w:rPr>
                <w:b w:val="0"/>
                <w:lang w:val="ru-RU"/>
              </w:rPr>
              <w:t>уклетов</w:t>
            </w:r>
          </w:p>
        </w:tc>
        <w:tc>
          <w:tcPr>
            <w:tcW w:w="228" w:type="pct"/>
            <w:shd w:val="clear" w:color="auto" w:fill="B6DDE8" w:themeFill="accent5" w:themeFillTint="66"/>
          </w:tcPr>
          <w:p w:rsidR="00485FD0" w:rsidRDefault="00485FD0" w:rsidP="00485FD0">
            <w:pPr>
              <w:spacing w:after="120"/>
              <w:cnfStyle w:val="000000000000"/>
            </w:pPr>
          </w:p>
        </w:tc>
        <w:tc>
          <w:tcPr>
            <w:tcW w:w="228" w:type="pct"/>
          </w:tcPr>
          <w:p w:rsidR="00485FD0" w:rsidRDefault="00485FD0" w:rsidP="00485FD0">
            <w:pPr>
              <w:spacing w:after="120"/>
              <w:cnfStyle w:val="000000000000"/>
            </w:pPr>
          </w:p>
        </w:tc>
        <w:tc>
          <w:tcPr>
            <w:tcW w:w="228" w:type="pct"/>
          </w:tcPr>
          <w:p w:rsidR="00485FD0" w:rsidRDefault="00485FD0" w:rsidP="00485FD0">
            <w:pPr>
              <w:spacing w:after="120"/>
              <w:cnfStyle w:val="000000000000"/>
            </w:pPr>
          </w:p>
        </w:tc>
        <w:tc>
          <w:tcPr>
            <w:tcW w:w="228" w:type="pct"/>
          </w:tcPr>
          <w:p w:rsidR="00485FD0" w:rsidRDefault="00485FD0" w:rsidP="00485FD0">
            <w:pPr>
              <w:spacing w:after="120"/>
              <w:cnfStyle w:val="000000000000"/>
            </w:pPr>
          </w:p>
        </w:tc>
        <w:tc>
          <w:tcPr>
            <w:tcW w:w="228" w:type="pct"/>
          </w:tcPr>
          <w:p w:rsidR="00485FD0" w:rsidRDefault="00485FD0" w:rsidP="00485FD0">
            <w:pPr>
              <w:spacing w:after="120"/>
              <w:cnfStyle w:val="000000000000"/>
            </w:pPr>
          </w:p>
        </w:tc>
        <w:tc>
          <w:tcPr>
            <w:tcW w:w="228" w:type="pct"/>
          </w:tcPr>
          <w:p w:rsidR="00485FD0" w:rsidRDefault="00485FD0" w:rsidP="00485FD0">
            <w:pPr>
              <w:spacing w:after="120"/>
              <w:cnfStyle w:val="000000000000"/>
            </w:pPr>
          </w:p>
        </w:tc>
        <w:tc>
          <w:tcPr>
            <w:tcW w:w="228" w:type="pct"/>
          </w:tcPr>
          <w:p w:rsidR="00485FD0" w:rsidRDefault="00485FD0" w:rsidP="00485FD0">
            <w:pPr>
              <w:spacing w:after="120"/>
              <w:cnfStyle w:val="000000000000"/>
            </w:pPr>
          </w:p>
        </w:tc>
        <w:tc>
          <w:tcPr>
            <w:tcW w:w="228" w:type="pct"/>
          </w:tcPr>
          <w:p w:rsidR="00485FD0" w:rsidRDefault="00485FD0" w:rsidP="00485FD0">
            <w:pPr>
              <w:spacing w:after="120"/>
              <w:cnfStyle w:val="000000000000"/>
            </w:pPr>
          </w:p>
        </w:tc>
        <w:tc>
          <w:tcPr>
            <w:tcW w:w="228" w:type="pct"/>
          </w:tcPr>
          <w:p w:rsidR="00485FD0" w:rsidRDefault="00485FD0" w:rsidP="00485FD0">
            <w:pPr>
              <w:spacing w:after="120"/>
              <w:cnfStyle w:val="000000000000"/>
            </w:pPr>
          </w:p>
        </w:tc>
        <w:tc>
          <w:tcPr>
            <w:tcW w:w="228" w:type="pct"/>
          </w:tcPr>
          <w:p w:rsidR="00485FD0" w:rsidRDefault="00485FD0" w:rsidP="00485FD0">
            <w:pPr>
              <w:spacing w:after="120"/>
              <w:cnfStyle w:val="000000000000"/>
            </w:pPr>
          </w:p>
        </w:tc>
        <w:tc>
          <w:tcPr>
            <w:tcW w:w="228" w:type="pct"/>
          </w:tcPr>
          <w:p w:rsidR="00485FD0" w:rsidRDefault="00485FD0" w:rsidP="00485FD0">
            <w:pPr>
              <w:spacing w:after="120"/>
              <w:cnfStyle w:val="000000000000"/>
            </w:pPr>
          </w:p>
        </w:tc>
      </w:tr>
      <w:tr w:rsidR="00C034A8" w:rsidRPr="00D7506B" w:rsidTr="00C034A8">
        <w:tc>
          <w:tcPr>
            <w:cnfStyle w:val="001000000000"/>
            <w:tcW w:w="2488" w:type="pct"/>
          </w:tcPr>
          <w:p w:rsidR="00485FD0" w:rsidRPr="00D7506B" w:rsidRDefault="00D7506B" w:rsidP="00485FD0">
            <w:pPr>
              <w:spacing w:after="120"/>
              <w:rPr>
                <w:b w:val="0"/>
                <w:lang w:val="ru-RU"/>
              </w:rPr>
            </w:pPr>
            <w:r w:rsidRPr="00D7506B">
              <w:rPr>
                <w:b w:val="0"/>
                <w:lang w:val="ru-RU"/>
              </w:rPr>
              <w:t>Участие в отраслевых государственных и международных мероприятиях</w:t>
            </w: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r>
      <w:tr w:rsidR="00485FD0" w:rsidTr="00C034A8">
        <w:tc>
          <w:tcPr>
            <w:cnfStyle w:val="001000000000"/>
            <w:tcW w:w="2488" w:type="pct"/>
          </w:tcPr>
          <w:p w:rsidR="00485FD0" w:rsidRPr="00D7506B" w:rsidRDefault="00D7506B" w:rsidP="00485FD0">
            <w:pPr>
              <w:spacing w:after="120"/>
              <w:rPr>
                <w:b w:val="0"/>
                <w:lang w:val="ru-RU"/>
              </w:rPr>
            </w:pPr>
            <w:r>
              <w:rPr>
                <w:b w:val="0"/>
                <w:lang w:val="ru-RU"/>
              </w:rPr>
              <w:t>Веб-кампании</w:t>
            </w:r>
          </w:p>
        </w:tc>
        <w:tc>
          <w:tcPr>
            <w:tcW w:w="228" w:type="pct"/>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r>
      <w:tr w:rsidR="00C034A8" w:rsidRPr="00D7506B" w:rsidTr="00C034A8">
        <w:tc>
          <w:tcPr>
            <w:cnfStyle w:val="001000000000"/>
            <w:tcW w:w="2488" w:type="pct"/>
          </w:tcPr>
          <w:p w:rsidR="00485FD0" w:rsidRPr="007B54B8" w:rsidRDefault="00D7506B" w:rsidP="00485FD0">
            <w:pPr>
              <w:spacing w:after="120"/>
              <w:rPr>
                <w:b w:val="0"/>
              </w:rPr>
            </w:pPr>
            <w:r w:rsidRPr="00D7506B">
              <w:rPr>
                <w:b w:val="0"/>
              </w:rPr>
              <w:t>Распространение информации через другие сайты</w:t>
            </w: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r>
      <w:tr w:rsidR="00C034A8" w:rsidTr="00C034A8">
        <w:tc>
          <w:tcPr>
            <w:cnfStyle w:val="001000000000"/>
            <w:tcW w:w="2488" w:type="pct"/>
          </w:tcPr>
          <w:p w:rsidR="00485FD0" w:rsidRPr="007B54B8" w:rsidRDefault="00D7506B" w:rsidP="00485FD0">
            <w:pPr>
              <w:spacing w:after="120"/>
              <w:rPr>
                <w:b w:val="0"/>
              </w:rPr>
            </w:pPr>
            <w:r w:rsidRPr="00D7506B">
              <w:rPr>
                <w:b w:val="0"/>
              </w:rPr>
              <w:t>Составление базы данных веб-маркетинга (список рассылки)</w:t>
            </w: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r>
      <w:tr w:rsidR="00C034A8" w:rsidRPr="00D7506B" w:rsidTr="00C034A8">
        <w:tc>
          <w:tcPr>
            <w:cnfStyle w:val="001000000000"/>
            <w:tcW w:w="2488" w:type="pct"/>
          </w:tcPr>
          <w:p w:rsidR="00485FD0" w:rsidRPr="007B54B8" w:rsidRDefault="00D7506B" w:rsidP="00485FD0">
            <w:pPr>
              <w:spacing w:after="120"/>
              <w:rPr>
                <w:b w:val="0"/>
              </w:rPr>
            </w:pPr>
            <w:r w:rsidRPr="00D7506B">
              <w:rPr>
                <w:b w:val="0"/>
              </w:rPr>
              <w:t>Статьи как в печатном виде, так и в Интернете в эстонских и зарубежных отраслевых изданиях</w:t>
            </w: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r>
      <w:tr w:rsidR="00485FD0" w:rsidRPr="00CB2600" w:rsidTr="00A5697E">
        <w:tc>
          <w:tcPr>
            <w:cnfStyle w:val="001000000000"/>
            <w:tcW w:w="2488" w:type="pct"/>
          </w:tcPr>
          <w:p w:rsidR="00485FD0" w:rsidRPr="00CB2600" w:rsidRDefault="00CB2600" w:rsidP="00485FD0">
            <w:pPr>
              <w:spacing w:after="120"/>
              <w:rPr>
                <w:lang w:val="ru-RU"/>
              </w:rPr>
            </w:pPr>
            <w:r>
              <w:rPr>
                <w:lang w:val="ru-RU"/>
              </w:rPr>
              <w:t>ДЕЯТЕЛЬНОСТЬ, СВЯЗАННАЯ С УЛУЧШЕНИЕМ КАЧЕСТВА УСЛУГ</w:t>
            </w: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r>
      <w:tr w:rsidR="00485FD0" w:rsidRPr="00CB2600" w:rsidTr="00C034A8">
        <w:tc>
          <w:tcPr>
            <w:cnfStyle w:val="001000000000"/>
            <w:tcW w:w="2488" w:type="pct"/>
          </w:tcPr>
          <w:p w:rsidR="00485FD0" w:rsidRPr="00CB2600" w:rsidRDefault="00CB2600" w:rsidP="00485FD0">
            <w:pPr>
              <w:spacing w:after="120"/>
              <w:rPr>
                <w:b w:val="0"/>
                <w:lang w:val="ru-RU"/>
              </w:rPr>
            </w:pPr>
            <w:r>
              <w:rPr>
                <w:b w:val="0"/>
                <w:lang w:val="ru-RU"/>
              </w:rPr>
              <w:t>Установление в порту табличек с информацией и спасательных вышек</w:t>
            </w: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r>
      <w:tr w:rsidR="00485FD0" w:rsidTr="00C034A8">
        <w:tc>
          <w:tcPr>
            <w:cnfStyle w:val="001000000000"/>
            <w:tcW w:w="2488" w:type="pct"/>
          </w:tcPr>
          <w:p w:rsidR="00485FD0" w:rsidRPr="00CB2600" w:rsidRDefault="00CB2600" w:rsidP="00485FD0">
            <w:pPr>
              <w:spacing w:after="120"/>
              <w:rPr>
                <w:b w:val="0"/>
                <w:lang w:val="ru-RU"/>
              </w:rPr>
            </w:pPr>
            <w:r>
              <w:rPr>
                <w:b w:val="0"/>
                <w:lang w:val="ru-RU"/>
              </w:rPr>
              <w:t>Установление камер на территории порта</w:t>
            </w: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r>
      <w:tr w:rsidR="00485FD0" w:rsidTr="00C034A8">
        <w:tc>
          <w:tcPr>
            <w:cnfStyle w:val="001000000000"/>
            <w:tcW w:w="2488" w:type="pct"/>
          </w:tcPr>
          <w:p w:rsidR="00485FD0" w:rsidRPr="00CB2600" w:rsidRDefault="00CB2600" w:rsidP="00485FD0">
            <w:pPr>
              <w:spacing w:after="120"/>
              <w:rPr>
                <w:b w:val="0"/>
                <w:lang w:val="ru-RU"/>
              </w:rPr>
            </w:pPr>
            <w:r>
              <w:rPr>
                <w:b w:val="0"/>
                <w:lang w:val="ru-RU"/>
              </w:rPr>
              <w:t>Обозначение мест причаливания</w:t>
            </w: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r>
      <w:tr w:rsidR="00485FD0" w:rsidTr="00C034A8">
        <w:tc>
          <w:tcPr>
            <w:cnfStyle w:val="001000000000"/>
            <w:tcW w:w="2488" w:type="pct"/>
          </w:tcPr>
          <w:p w:rsidR="00485FD0" w:rsidRPr="00CB2600" w:rsidRDefault="00CB2600" w:rsidP="00485FD0">
            <w:pPr>
              <w:spacing w:after="120"/>
              <w:rPr>
                <w:b w:val="0"/>
                <w:lang w:val="ru-RU"/>
              </w:rPr>
            </w:pPr>
            <w:r>
              <w:rPr>
                <w:b w:val="0"/>
                <w:lang w:val="ru-RU"/>
              </w:rPr>
              <w:t>Установление в порту буев</w:t>
            </w: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r>
      <w:tr w:rsidR="00485FD0" w:rsidTr="00C034A8">
        <w:tc>
          <w:tcPr>
            <w:cnfStyle w:val="001000000000"/>
            <w:tcW w:w="2488" w:type="pct"/>
          </w:tcPr>
          <w:p w:rsidR="00485FD0" w:rsidRPr="00CB2600" w:rsidRDefault="00CB2600" w:rsidP="00485FD0">
            <w:pPr>
              <w:spacing w:after="120"/>
              <w:rPr>
                <w:b w:val="0"/>
                <w:lang w:val="ru-RU"/>
              </w:rPr>
            </w:pPr>
            <w:r>
              <w:rPr>
                <w:b w:val="0"/>
                <w:lang w:val="ru-RU"/>
              </w:rPr>
              <w:t>Обозначение опасных мест при въезде</w:t>
            </w: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r>
      <w:tr w:rsidR="00485FD0" w:rsidTr="00C034A8">
        <w:tc>
          <w:tcPr>
            <w:cnfStyle w:val="001000000000"/>
            <w:tcW w:w="2488" w:type="pct"/>
          </w:tcPr>
          <w:p w:rsidR="00485FD0" w:rsidRPr="00CB2600" w:rsidRDefault="00CB2600" w:rsidP="00485FD0">
            <w:pPr>
              <w:spacing w:after="120"/>
              <w:rPr>
                <w:b w:val="0"/>
                <w:lang w:val="ru-RU"/>
              </w:rPr>
            </w:pPr>
            <w:r>
              <w:rPr>
                <w:b w:val="0"/>
                <w:lang w:val="ru-RU"/>
              </w:rPr>
              <w:t>Установление новой пристани</w:t>
            </w: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r>
      <w:tr w:rsidR="00485FD0" w:rsidRPr="00CB2600" w:rsidTr="00C034A8">
        <w:tc>
          <w:tcPr>
            <w:cnfStyle w:val="001000000000"/>
            <w:tcW w:w="2488" w:type="pct"/>
          </w:tcPr>
          <w:p w:rsidR="00485FD0" w:rsidRPr="00CB2600" w:rsidRDefault="00CB2600" w:rsidP="00CB2600">
            <w:pPr>
              <w:spacing w:after="120"/>
              <w:rPr>
                <w:b w:val="0"/>
                <w:lang w:val="ru-RU"/>
              </w:rPr>
            </w:pPr>
            <w:r>
              <w:rPr>
                <w:b w:val="0"/>
                <w:lang w:val="ru-RU"/>
              </w:rPr>
              <w:t xml:space="preserve">Реконструкция портовых боксов (в том числе создание портового офиса, создание возможности воспользоваться стиральной и сушильной </w:t>
            </w:r>
            <w:r>
              <w:rPr>
                <w:b w:val="0"/>
                <w:lang w:val="ru-RU"/>
              </w:rPr>
              <w:lastRenderedPageBreak/>
              <w:t>машиной)</w:t>
            </w: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r>
      <w:tr w:rsidR="00485FD0" w:rsidTr="00C034A8">
        <w:tc>
          <w:tcPr>
            <w:cnfStyle w:val="001000000000"/>
            <w:tcW w:w="2488" w:type="pct"/>
          </w:tcPr>
          <w:p w:rsidR="00485FD0" w:rsidRPr="00CB2600" w:rsidRDefault="00C034A8" w:rsidP="00485FD0">
            <w:pPr>
              <w:spacing w:after="120"/>
              <w:rPr>
                <w:b w:val="0"/>
                <w:lang w:val="ru-RU"/>
              </w:rPr>
            </w:pPr>
            <w:r>
              <w:rPr>
                <w:b w:val="0"/>
                <w:lang w:val="ru-RU"/>
              </w:rPr>
              <w:lastRenderedPageBreak/>
              <w:t>Создание большей доступности</w:t>
            </w:r>
            <w:r w:rsidR="00CB2600">
              <w:rPr>
                <w:b w:val="0"/>
                <w:lang w:val="ru-RU"/>
              </w:rPr>
              <w:t xml:space="preserve"> питьевой воды в порту</w:t>
            </w: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r>
      <w:tr w:rsidR="00485FD0" w:rsidTr="00C034A8">
        <w:tc>
          <w:tcPr>
            <w:cnfStyle w:val="001000000000"/>
            <w:tcW w:w="2488" w:type="pct"/>
          </w:tcPr>
          <w:p w:rsidR="00485FD0" w:rsidRPr="00CB2600" w:rsidRDefault="00CB2600" w:rsidP="00485FD0">
            <w:pPr>
              <w:spacing w:after="120"/>
              <w:rPr>
                <w:b w:val="0"/>
                <w:lang w:val="ru-RU"/>
              </w:rPr>
            </w:pPr>
            <w:r>
              <w:rPr>
                <w:b w:val="0"/>
                <w:lang w:val="ru-RU"/>
              </w:rPr>
              <w:t>Организация приема опасных отходов</w:t>
            </w: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r>
      <w:tr w:rsidR="00485FD0" w:rsidTr="00C034A8">
        <w:tc>
          <w:tcPr>
            <w:cnfStyle w:val="001000000000"/>
            <w:tcW w:w="2488" w:type="pct"/>
          </w:tcPr>
          <w:p w:rsidR="00485FD0" w:rsidRPr="00CB2600" w:rsidRDefault="00CB2600" w:rsidP="00485FD0">
            <w:pPr>
              <w:spacing w:after="120"/>
              <w:rPr>
                <w:b w:val="0"/>
                <w:lang w:val="ru-RU"/>
              </w:rPr>
            </w:pPr>
            <w:r>
              <w:rPr>
                <w:b w:val="0"/>
                <w:lang w:val="ru-RU"/>
              </w:rPr>
              <w:t>Создание возможности опустошения септика</w:t>
            </w: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r>
      <w:tr w:rsidR="00C034A8" w:rsidRPr="00CB2600" w:rsidTr="00C034A8">
        <w:tc>
          <w:tcPr>
            <w:cnfStyle w:val="001000000000"/>
            <w:tcW w:w="2488" w:type="pct"/>
          </w:tcPr>
          <w:p w:rsidR="00485FD0" w:rsidRPr="00CB2600" w:rsidRDefault="00CB2600" w:rsidP="00485FD0">
            <w:pPr>
              <w:spacing w:after="120"/>
              <w:rPr>
                <w:b w:val="0"/>
                <w:lang w:val="ru-RU"/>
              </w:rPr>
            </w:pPr>
            <w:r>
              <w:rPr>
                <w:b w:val="0"/>
                <w:lang w:val="ru-RU"/>
              </w:rPr>
              <w:t>Поиск дополнительных источников финансирования для инвестирования</w:t>
            </w: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r>
      <w:tr w:rsidR="00485FD0" w:rsidRPr="00CB2600" w:rsidTr="00A5697E">
        <w:tc>
          <w:tcPr>
            <w:cnfStyle w:val="001000000000"/>
            <w:tcW w:w="2488" w:type="pct"/>
          </w:tcPr>
          <w:p w:rsidR="00485FD0" w:rsidRPr="00CB2600" w:rsidRDefault="00CB2600" w:rsidP="00485FD0">
            <w:pPr>
              <w:spacing w:after="120"/>
              <w:rPr>
                <w:lang w:val="ru-RU"/>
              </w:rPr>
            </w:pPr>
            <w:r>
              <w:rPr>
                <w:lang w:val="ru-RU"/>
              </w:rPr>
              <w:t>ДЕЯТЕЛЬНОСТЬ, СВЯЗАННАЯ С РАЗРАБОТКОЙ ДОПОЛНИТЕЛЬНЫХ УСЛУГ И СОТРУДНИЧЕСТВОМ</w:t>
            </w: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r>
      <w:tr w:rsidR="00485FD0" w:rsidRPr="00B829E2" w:rsidTr="005C4581">
        <w:tc>
          <w:tcPr>
            <w:cnfStyle w:val="001000000000"/>
            <w:tcW w:w="2488" w:type="pct"/>
          </w:tcPr>
          <w:p w:rsidR="00485FD0" w:rsidRPr="008E7236" w:rsidRDefault="00B829E2" w:rsidP="000D2DA9">
            <w:pPr>
              <w:spacing w:after="120"/>
              <w:rPr>
                <w:b w:val="0"/>
              </w:rPr>
            </w:pPr>
            <w:r>
              <w:rPr>
                <w:b w:val="0"/>
                <w:lang w:val="ru-RU"/>
              </w:rPr>
              <w:t>Поиск партнеров по сотрудничеству и заключение соглашений о сотрудничестве для предложения дополнительных услуг на территории порта (снабжение топливом, аренда велосипедов,</w:t>
            </w:r>
            <w:r w:rsidR="000D2DA9">
              <w:rPr>
                <w:b w:val="0"/>
                <w:lang w:val="ru-RU"/>
              </w:rPr>
              <w:t xml:space="preserve"> презентация в порту возможностей аренды автомобилей)</w:t>
            </w: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r>
      <w:tr w:rsidR="00485FD0" w:rsidRPr="000D2DA9" w:rsidTr="005C4581">
        <w:tc>
          <w:tcPr>
            <w:cnfStyle w:val="001000000000"/>
            <w:tcW w:w="2488" w:type="pct"/>
          </w:tcPr>
          <w:p w:rsidR="00485FD0" w:rsidRPr="000D2DA9" w:rsidRDefault="000D2DA9" w:rsidP="00485FD0">
            <w:pPr>
              <w:spacing w:after="120"/>
              <w:rPr>
                <w:b w:val="0"/>
                <w:lang w:val="ru-RU"/>
              </w:rPr>
            </w:pPr>
            <w:r>
              <w:rPr>
                <w:b w:val="0"/>
                <w:lang w:val="ru-RU"/>
              </w:rPr>
              <w:t>Поиск оператора корабля для развлекательных поездок, ведение переговоров и заключение договора о сотрудничестве</w:t>
            </w: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r>
      <w:tr w:rsidR="005C4581" w:rsidRPr="000D2DA9" w:rsidTr="005C4581">
        <w:tc>
          <w:tcPr>
            <w:cnfStyle w:val="001000000000"/>
            <w:tcW w:w="2488" w:type="pct"/>
          </w:tcPr>
          <w:p w:rsidR="00485FD0" w:rsidRPr="000D2DA9" w:rsidRDefault="000D2DA9" w:rsidP="00485FD0">
            <w:pPr>
              <w:spacing w:after="120"/>
              <w:rPr>
                <w:b w:val="0"/>
                <w:lang w:val="ru-RU"/>
              </w:rPr>
            </w:pPr>
            <w:r>
              <w:rPr>
                <w:b w:val="0"/>
                <w:lang w:val="ru-RU"/>
              </w:rPr>
              <w:t>Выяснение возможностей сотрудничества с организациями, предлагающими туристические услуги в регионе, и заключение договоров о сотрудничестве</w:t>
            </w: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r>
      <w:tr w:rsidR="005C4581" w:rsidRPr="000D2DA9" w:rsidTr="005C4581">
        <w:tc>
          <w:tcPr>
            <w:cnfStyle w:val="001000000000"/>
            <w:tcW w:w="2488" w:type="pct"/>
          </w:tcPr>
          <w:p w:rsidR="00485FD0" w:rsidRPr="000D2DA9" w:rsidRDefault="000D2DA9" w:rsidP="00485FD0">
            <w:pPr>
              <w:spacing w:after="120"/>
              <w:rPr>
                <w:b w:val="0"/>
                <w:lang w:val="ru-RU"/>
              </w:rPr>
            </w:pPr>
            <w:r>
              <w:rPr>
                <w:b w:val="0"/>
                <w:lang w:val="ru-RU"/>
              </w:rPr>
              <w:t>Продолжение сотрудничества с другими маринами региона и проведение совместных проектов</w:t>
            </w: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r>
      <w:tr w:rsidR="005C4581" w:rsidTr="005C4581">
        <w:tc>
          <w:tcPr>
            <w:cnfStyle w:val="001000000000"/>
            <w:tcW w:w="2488" w:type="pct"/>
          </w:tcPr>
          <w:p w:rsidR="00485FD0" w:rsidRPr="000D2DA9" w:rsidRDefault="000D2DA9" w:rsidP="00485FD0">
            <w:pPr>
              <w:spacing w:after="120"/>
              <w:rPr>
                <w:b w:val="0"/>
                <w:lang w:val="ru-RU"/>
              </w:rPr>
            </w:pPr>
            <w:r>
              <w:rPr>
                <w:b w:val="0"/>
                <w:lang w:val="ru-RU"/>
              </w:rPr>
              <w:t>Организация мероприятий на территории порта</w:t>
            </w: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r>
      <w:tr w:rsidR="005C4581" w:rsidRPr="000D2DA9" w:rsidTr="005C4581">
        <w:tc>
          <w:tcPr>
            <w:cnfStyle w:val="001000000000"/>
            <w:tcW w:w="2488" w:type="pct"/>
          </w:tcPr>
          <w:p w:rsidR="00485FD0" w:rsidRPr="000D2DA9" w:rsidRDefault="000D2DA9" w:rsidP="00485FD0">
            <w:pPr>
              <w:spacing w:after="120"/>
              <w:rPr>
                <w:b w:val="0"/>
                <w:lang w:val="ru-RU"/>
              </w:rPr>
            </w:pPr>
            <w:r>
              <w:rPr>
                <w:b w:val="0"/>
                <w:lang w:val="ru-RU"/>
              </w:rPr>
              <w:t>Разработка дополнительных услуг, исходящих из квалификации работников порта</w:t>
            </w: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r>
      <w:tr w:rsidR="00485FD0" w:rsidTr="00A5697E">
        <w:tc>
          <w:tcPr>
            <w:cnfStyle w:val="001000000000"/>
            <w:tcW w:w="2488" w:type="pct"/>
          </w:tcPr>
          <w:p w:rsidR="00485FD0" w:rsidRPr="000D2DA9" w:rsidRDefault="000D2DA9" w:rsidP="00485FD0">
            <w:pPr>
              <w:spacing w:after="120"/>
              <w:rPr>
                <w:lang w:val="ru-RU"/>
              </w:rPr>
            </w:pPr>
            <w:r>
              <w:rPr>
                <w:lang w:val="ru-RU"/>
              </w:rPr>
              <w:t>ДЕЯТЕЛЬНОСТЬ, СВЯЗАННАЯ С РАЗВИТИЕМ ОРГАНИЗАЦИИ</w:t>
            </w: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r>
      <w:tr w:rsidR="00485FD0" w:rsidTr="005C4581">
        <w:tc>
          <w:tcPr>
            <w:cnfStyle w:val="001000000000"/>
            <w:tcW w:w="2488" w:type="pct"/>
          </w:tcPr>
          <w:p w:rsidR="00485FD0" w:rsidRPr="000D2DA9" w:rsidRDefault="000D2DA9" w:rsidP="00485FD0">
            <w:pPr>
              <w:spacing w:after="120"/>
              <w:rPr>
                <w:b w:val="0"/>
                <w:lang w:val="ru-RU"/>
              </w:rPr>
            </w:pPr>
            <w:r>
              <w:rPr>
                <w:b w:val="0"/>
                <w:lang w:val="ru-RU"/>
              </w:rPr>
              <w:t>Наем технического работника</w:t>
            </w: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r>
      <w:tr w:rsidR="00485FD0" w:rsidTr="005C4581">
        <w:tc>
          <w:tcPr>
            <w:cnfStyle w:val="001000000000"/>
            <w:tcW w:w="2488" w:type="pct"/>
          </w:tcPr>
          <w:p w:rsidR="00485FD0" w:rsidRPr="000D2DA9" w:rsidRDefault="000D2DA9" w:rsidP="00485FD0">
            <w:pPr>
              <w:spacing w:after="120"/>
              <w:rPr>
                <w:b w:val="0"/>
                <w:lang w:val="ru-RU"/>
              </w:rPr>
            </w:pPr>
            <w:r>
              <w:rPr>
                <w:b w:val="0"/>
                <w:lang w:val="ru-RU"/>
              </w:rPr>
              <w:t>Наем бухгалтера/делопроизводителя</w:t>
            </w: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c>
          <w:tcPr>
            <w:tcW w:w="228" w:type="pct"/>
            <w:shd w:val="clear" w:color="auto" w:fill="FFFFFF" w:themeFill="background1"/>
          </w:tcPr>
          <w:p w:rsidR="00485FD0" w:rsidRDefault="00485FD0" w:rsidP="00485FD0">
            <w:pPr>
              <w:spacing w:after="120"/>
              <w:cnfStyle w:val="000000000000"/>
            </w:pPr>
          </w:p>
        </w:tc>
      </w:tr>
      <w:tr w:rsidR="005C4581" w:rsidRPr="000D2DA9" w:rsidTr="005C4581">
        <w:tc>
          <w:tcPr>
            <w:cnfStyle w:val="001000000000"/>
            <w:tcW w:w="2488" w:type="pct"/>
          </w:tcPr>
          <w:p w:rsidR="00485FD0" w:rsidRPr="000D2DA9" w:rsidRDefault="000D2DA9" w:rsidP="00485FD0">
            <w:pPr>
              <w:spacing w:after="120"/>
              <w:rPr>
                <w:b w:val="0"/>
                <w:lang w:val="ru-RU"/>
              </w:rPr>
            </w:pPr>
            <w:r>
              <w:rPr>
                <w:b w:val="0"/>
                <w:lang w:val="ru-RU"/>
              </w:rPr>
              <w:t>Поддержание и развитие квалификации работников</w:t>
            </w: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c>
          <w:tcPr>
            <w:tcW w:w="228" w:type="pct"/>
            <w:shd w:val="clear" w:color="auto" w:fill="B6DDE8" w:themeFill="accent5" w:themeFillTint="66"/>
          </w:tcPr>
          <w:p w:rsidR="00485FD0" w:rsidRDefault="00485FD0" w:rsidP="00485FD0">
            <w:pPr>
              <w:spacing w:after="120"/>
              <w:cnfStyle w:val="000000000000"/>
            </w:pPr>
          </w:p>
        </w:tc>
      </w:tr>
    </w:tbl>
    <w:p w:rsidR="00485FD0" w:rsidRPr="000D2DA9" w:rsidRDefault="00485FD0" w:rsidP="008B1B7C">
      <w:pPr>
        <w:jc w:val="both"/>
        <w:rPr>
          <w:lang w:eastAsia="et-EE"/>
        </w:rPr>
      </w:pPr>
    </w:p>
    <w:sectPr w:rsidR="00485FD0" w:rsidRPr="000D2DA9" w:rsidSect="00485FD0">
      <w:pgSz w:w="16838" w:h="11906" w:orient="landscape"/>
      <w:pgMar w:top="1077" w:right="1440" w:bottom="107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5CF" w:rsidRDefault="004D25CF" w:rsidP="002B74A1">
      <w:pPr>
        <w:spacing w:after="0" w:line="240" w:lineRule="auto"/>
      </w:pPr>
      <w:r>
        <w:separator/>
      </w:r>
    </w:p>
  </w:endnote>
  <w:endnote w:type="continuationSeparator" w:id="1">
    <w:p w:rsidR="004D25CF" w:rsidRDefault="004D25CF" w:rsidP="002B74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BA"/>
    <w:family w:val="swiss"/>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5CF" w:rsidRDefault="004D25CF" w:rsidP="002B74A1">
      <w:pPr>
        <w:spacing w:after="0" w:line="240" w:lineRule="auto"/>
      </w:pPr>
      <w:r>
        <w:separator/>
      </w:r>
    </w:p>
  </w:footnote>
  <w:footnote w:type="continuationSeparator" w:id="1">
    <w:p w:rsidR="004D25CF" w:rsidRDefault="004D25CF" w:rsidP="002B74A1">
      <w:pPr>
        <w:spacing w:after="0" w:line="240" w:lineRule="auto"/>
      </w:pPr>
      <w:r>
        <w:continuationSeparator/>
      </w:r>
    </w:p>
  </w:footnote>
  <w:footnote w:id="2">
    <w:p w:rsidR="00D3189F" w:rsidRDefault="00D3189F">
      <w:pPr>
        <w:pStyle w:val="ad"/>
      </w:pPr>
      <w:r>
        <w:rPr>
          <w:rStyle w:val="af"/>
        </w:rPr>
        <w:footnoteRef/>
      </w:r>
      <w:r w:rsidRPr="002B74A1">
        <w:rPr>
          <w:sz w:val="22"/>
        </w:rPr>
        <w:t xml:space="preserve">Красивая </w:t>
      </w:r>
      <w:r>
        <w:rPr>
          <w:sz w:val="22"/>
        </w:rPr>
        <w:t>окружающая природа</w:t>
      </w:r>
      <w:r w:rsidRPr="002B74A1">
        <w:rPr>
          <w:sz w:val="22"/>
        </w:rPr>
        <w:t>, обслуживание, местная самобытность.</w:t>
      </w:r>
    </w:p>
  </w:footnote>
  <w:footnote w:id="3">
    <w:p w:rsidR="00D3189F" w:rsidRDefault="00D3189F">
      <w:pPr>
        <w:pStyle w:val="ad"/>
      </w:pPr>
      <w:r w:rsidRPr="00761217">
        <w:rPr>
          <w:rStyle w:val="af"/>
          <w:sz w:val="22"/>
        </w:rPr>
        <w:footnoteRef/>
      </w:r>
      <w:r w:rsidRPr="006F70C5">
        <w:rPr>
          <w:sz w:val="22"/>
        </w:rPr>
        <w:t>Информация взята из обзора данных о туризме за 2016 год, составленных Департаментом развития и экономики</w:t>
      </w:r>
      <w:r w:rsidR="004D77AF">
        <w:rPr>
          <w:sz w:val="22"/>
        </w:rPr>
        <w:t xml:space="preserve"> города Нарва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1543C"/>
    <w:multiLevelType w:val="hybridMultilevel"/>
    <w:tmpl w:val="8F9A7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AD4A6A"/>
    <w:multiLevelType w:val="hybridMultilevel"/>
    <w:tmpl w:val="27F2E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E97266"/>
    <w:multiLevelType w:val="hybridMultilevel"/>
    <w:tmpl w:val="E902B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B86BCB"/>
    <w:multiLevelType w:val="hybridMultilevel"/>
    <w:tmpl w:val="447A7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3F4111"/>
    <w:multiLevelType w:val="hybridMultilevel"/>
    <w:tmpl w:val="E8B61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E3182E"/>
    <w:multiLevelType w:val="hybridMultilevel"/>
    <w:tmpl w:val="9FC00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30578C"/>
    <w:multiLevelType w:val="hybridMultilevel"/>
    <w:tmpl w:val="BCF46F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38931196"/>
    <w:multiLevelType w:val="hybridMultilevel"/>
    <w:tmpl w:val="94949E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49493555"/>
    <w:multiLevelType w:val="hybridMultilevel"/>
    <w:tmpl w:val="E4948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AD34C5"/>
    <w:multiLevelType w:val="hybridMultilevel"/>
    <w:tmpl w:val="39AAB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FD328E"/>
    <w:multiLevelType w:val="hybridMultilevel"/>
    <w:tmpl w:val="46B86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7465E0"/>
    <w:multiLevelType w:val="hybridMultilevel"/>
    <w:tmpl w:val="35A0B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0AB7C5B"/>
    <w:multiLevelType w:val="hybridMultilevel"/>
    <w:tmpl w:val="E814E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7401E0"/>
    <w:multiLevelType w:val="hybridMultilevel"/>
    <w:tmpl w:val="5CDAB2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E343D5"/>
    <w:multiLevelType w:val="hybridMultilevel"/>
    <w:tmpl w:val="28049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8DB0F10"/>
    <w:multiLevelType w:val="hybridMultilevel"/>
    <w:tmpl w:val="F5987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522AA7"/>
    <w:multiLevelType w:val="hybridMultilevel"/>
    <w:tmpl w:val="0EAE7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9F3847"/>
    <w:multiLevelType w:val="hybridMultilevel"/>
    <w:tmpl w:val="8F4AA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8FD4151"/>
    <w:multiLevelType w:val="hybridMultilevel"/>
    <w:tmpl w:val="1B6E8BC8"/>
    <w:lvl w:ilvl="0" w:tplc="04190005">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D185A2F"/>
    <w:multiLevelType w:val="hybridMultilevel"/>
    <w:tmpl w:val="1FA2E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F930B28"/>
    <w:multiLevelType w:val="hybridMultilevel"/>
    <w:tmpl w:val="5EF8E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9"/>
  </w:num>
  <w:num w:numId="4">
    <w:abstractNumId w:val="16"/>
  </w:num>
  <w:num w:numId="5">
    <w:abstractNumId w:val="0"/>
  </w:num>
  <w:num w:numId="6">
    <w:abstractNumId w:val="4"/>
  </w:num>
  <w:num w:numId="7">
    <w:abstractNumId w:val="13"/>
  </w:num>
  <w:num w:numId="8">
    <w:abstractNumId w:val="12"/>
  </w:num>
  <w:num w:numId="9">
    <w:abstractNumId w:val="17"/>
  </w:num>
  <w:num w:numId="10">
    <w:abstractNumId w:val="5"/>
  </w:num>
  <w:num w:numId="11">
    <w:abstractNumId w:val="20"/>
  </w:num>
  <w:num w:numId="12">
    <w:abstractNumId w:val="2"/>
  </w:num>
  <w:num w:numId="13">
    <w:abstractNumId w:val="11"/>
  </w:num>
  <w:num w:numId="14">
    <w:abstractNumId w:val="10"/>
  </w:num>
  <w:num w:numId="15">
    <w:abstractNumId w:val="9"/>
  </w:num>
  <w:num w:numId="16">
    <w:abstractNumId w:val="18"/>
  </w:num>
  <w:num w:numId="17">
    <w:abstractNumId w:val="15"/>
  </w:num>
  <w:num w:numId="18">
    <w:abstractNumId w:val="7"/>
  </w:num>
  <w:num w:numId="19">
    <w:abstractNumId w:val="6"/>
  </w:num>
  <w:num w:numId="20">
    <w:abstractNumId w:val="1"/>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B0FB5"/>
    <w:rsid w:val="00006896"/>
    <w:rsid w:val="00012324"/>
    <w:rsid w:val="0003627A"/>
    <w:rsid w:val="00091917"/>
    <w:rsid w:val="00097122"/>
    <w:rsid w:val="000D27CF"/>
    <w:rsid w:val="000D2DA9"/>
    <w:rsid w:val="000D3A29"/>
    <w:rsid w:val="000D47DA"/>
    <w:rsid w:val="000D4C3C"/>
    <w:rsid w:val="000D52B4"/>
    <w:rsid w:val="000F204F"/>
    <w:rsid w:val="00101B5B"/>
    <w:rsid w:val="00105EA3"/>
    <w:rsid w:val="00111D2C"/>
    <w:rsid w:val="001604D3"/>
    <w:rsid w:val="001660B8"/>
    <w:rsid w:val="001A360C"/>
    <w:rsid w:val="001B2442"/>
    <w:rsid w:val="001B6B89"/>
    <w:rsid w:val="001D0479"/>
    <w:rsid w:val="001F5EE5"/>
    <w:rsid w:val="002234F4"/>
    <w:rsid w:val="00226124"/>
    <w:rsid w:val="00226DB4"/>
    <w:rsid w:val="0024248F"/>
    <w:rsid w:val="00253314"/>
    <w:rsid w:val="00276BC0"/>
    <w:rsid w:val="0029681B"/>
    <w:rsid w:val="002B2574"/>
    <w:rsid w:val="002B74A1"/>
    <w:rsid w:val="002C19FC"/>
    <w:rsid w:val="002C2DB5"/>
    <w:rsid w:val="002C3F32"/>
    <w:rsid w:val="002D6058"/>
    <w:rsid w:val="002D6247"/>
    <w:rsid w:val="002F16FE"/>
    <w:rsid w:val="002F7F87"/>
    <w:rsid w:val="00302755"/>
    <w:rsid w:val="00304E79"/>
    <w:rsid w:val="003404CA"/>
    <w:rsid w:val="003409DA"/>
    <w:rsid w:val="0034239A"/>
    <w:rsid w:val="00350D05"/>
    <w:rsid w:val="00362D06"/>
    <w:rsid w:val="00392EF5"/>
    <w:rsid w:val="003A2432"/>
    <w:rsid w:val="003A6FC7"/>
    <w:rsid w:val="003B0D4E"/>
    <w:rsid w:val="003C15AB"/>
    <w:rsid w:val="003D1E11"/>
    <w:rsid w:val="003D6A53"/>
    <w:rsid w:val="003F1B08"/>
    <w:rsid w:val="00421D6A"/>
    <w:rsid w:val="004624C1"/>
    <w:rsid w:val="00464E3B"/>
    <w:rsid w:val="00485FD0"/>
    <w:rsid w:val="004C2800"/>
    <w:rsid w:val="004D25CF"/>
    <w:rsid w:val="004D27A6"/>
    <w:rsid w:val="004D6FEC"/>
    <w:rsid w:val="004D77AF"/>
    <w:rsid w:val="004E04AA"/>
    <w:rsid w:val="004E3CC1"/>
    <w:rsid w:val="004F448B"/>
    <w:rsid w:val="004F6071"/>
    <w:rsid w:val="0050415B"/>
    <w:rsid w:val="00507E36"/>
    <w:rsid w:val="00525DEC"/>
    <w:rsid w:val="005344FB"/>
    <w:rsid w:val="00550072"/>
    <w:rsid w:val="005842DB"/>
    <w:rsid w:val="005A466A"/>
    <w:rsid w:val="005C4581"/>
    <w:rsid w:val="005C5465"/>
    <w:rsid w:val="00617A33"/>
    <w:rsid w:val="006209F1"/>
    <w:rsid w:val="00623424"/>
    <w:rsid w:val="00636ED5"/>
    <w:rsid w:val="00657B58"/>
    <w:rsid w:val="006763F2"/>
    <w:rsid w:val="00683FD4"/>
    <w:rsid w:val="00696D07"/>
    <w:rsid w:val="006A296B"/>
    <w:rsid w:val="006A6A7F"/>
    <w:rsid w:val="006B0BA3"/>
    <w:rsid w:val="006C1C20"/>
    <w:rsid w:val="006C37C3"/>
    <w:rsid w:val="006D2EB1"/>
    <w:rsid w:val="006F70C5"/>
    <w:rsid w:val="00716AE5"/>
    <w:rsid w:val="00752950"/>
    <w:rsid w:val="00761217"/>
    <w:rsid w:val="00764C88"/>
    <w:rsid w:val="007A4440"/>
    <w:rsid w:val="007A6775"/>
    <w:rsid w:val="007B09AF"/>
    <w:rsid w:val="007B654B"/>
    <w:rsid w:val="007C7214"/>
    <w:rsid w:val="007E756E"/>
    <w:rsid w:val="00805B81"/>
    <w:rsid w:val="00836FCF"/>
    <w:rsid w:val="0086766D"/>
    <w:rsid w:val="00881E93"/>
    <w:rsid w:val="00891F7B"/>
    <w:rsid w:val="008B1B7C"/>
    <w:rsid w:val="008B470F"/>
    <w:rsid w:val="008E5C24"/>
    <w:rsid w:val="008E7E4B"/>
    <w:rsid w:val="00911D46"/>
    <w:rsid w:val="009853C2"/>
    <w:rsid w:val="00994DBA"/>
    <w:rsid w:val="009A7C7A"/>
    <w:rsid w:val="009B0FB5"/>
    <w:rsid w:val="009C22DB"/>
    <w:rsid w:val="009D03E4"/>
    <w:rsid w:val="00A0038A"/>
    <w:rsid w:val="00A10795"/>
    <w:rsid w:val="00A259EB"/>
    <w:rsid w:val="00A51011"/>
    <w:rsid w:val="00A5697E"/>
    <w:rsid w:val="00A64935"/>
    <w:rsid w:val="00A9008D"/>
    <w:rsid w:val="00A935DB"/>
    <w:rsid w:val="00A93EB1"/>
    <w:rsid w:val="00AD217B"/>
    <w:rsid w:val="00AE65D0"/>
    <w:rsid w:val="00B006FF"/>
    <w:rsid w:val="00B07815"/>
    <w:rsid w:val="00B1248F"/>
    <w:rsid w:val="00B1354C"/>
    <w:rsid w:val="00B239DE"/>
    <w:rsid w:val="00B24510"/>
    <w:rsid w:val="00B44535"/>
    <w:rsid w:val="00B70666"/>
    <w:rsid w:val="00B803F6"/>
    <w:rsid w:val="00B829E2"/>
    <w:rsid w:val="00B969AB"/>
    <w:rsid w:val="00BA288B"/>
    <w:rsid w:val="00BF61F9"/>
    <w:rsid w:val="00C034A8"/>
    <w:rsid w:val="00C42506"/>
    <w:rsid w:val="00C46387"/>
    <w:rsid w:val="00C705CD"/>
    <w:rsid w:val="00C77391"/>
    <w:rsid w:val="00CB2600"/>
    <w:rsid w:val="00CB5AC3"/>
    <w:rsid w:val="00CD5195"/>
    <w:rsid w:val="00CE3B20"/>
    <w:rsid w:val="00D02150"/>
    <w:rsid w:val="00D12357"/>
    <w:rsid w:val="00D15327"/>
    <w:rsid w:val="00D315A2"/>
    <w:rsid w:val="00D3189F"/>
    <w:rsid w:val="00D709CB"/>
    <w:rsid w:val="00D73937"/>
    <w:rsid w:val="00D7506B"/>
    <w:rsid w:val="00D769E6"/>
    <w:rsid w:val="00D9388C"/>
    <w:rsid w:val="00DA0C54"/>
    <w:rsid w:val="00DB4286"/>
    <w:rsid w:val="00DE52AD"/>
    <w:rsid w:val="00DF4532"/>
    <w:rsid w:val="00DF60F9"/>
    <w:rsid w:val="00E15C71"/>
    <w:rsid w:val="00E17B9B"/>
    <w:rsid w:val="00E523C5"/>
    <w:rsid w:val="00E6039A"/>
    <w:rsid w:val="00E817B1"/>
    <w:rsid w:val="00F114E6"/>
    <w:rsid w:val="00F1281E"/>
    <w:rsid w:val="00F40CF0"/>
    <w:rsid w:val="00F52E36"/>
    <w:rsid w:val="00F57E03"/>
    <w:rsid w:val="00F64AC1"/>
    <w:rsid w:val="00F70F40"/>
    <w:rsid w:val="00F710B3"/>
    <w:rsid w:val="00F715D7"/>
    <w:rsid w:val="00F74708"/>
    <w:rsid w:val="00FA193C"/>
    <w:rsid w:val="00FB4D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442"/>
  </w:style>
  <w:style w:type="paragraph" w:styleId="1">
    <w:name w:val="heading 1"/>
    <w:basedOn w:val="a"/>
    <w:next w:val="a"/>
    <w:link w:val="10"/>
    <w:uiPriority w:val="9"/>
    <w:qFormat/>
    <w:rsid w:val="00B1248F"/>
    <w:pPr>
      <w:keepNext/>
      <w:keepLines/>
      <w:spacing w:before="480" w:after="0"/>
      <w:outlineLvl w:val="0"/>
    </w:pPr>
    <w:rPr>
      <w:rFonts w:eastAsiaTheme="majorEastAsia" w:cstheme="majorBidi"/>
      <w:bCs/>
      <w:color w:val="4BACC6" w:themeColor="accent5"/>
      <w:sz w:val="36"/>
      <w:szCs w:val="28"/>
    </w:rPr>
  </w:style>
  <w:style w:type="paragraph" w:styleId="2">
    <w:name w:val="heading 2"/>
    <w:basedOn w:val="a"/>
    <w:next w:val="a"/>
    <w:link w:val="20"/>
    <w:uiPriority w:val="9"/>
    <w:semiHidden/>
    <w:unhideWhenUsed/>
    <w:qFormat/>
    <w:rsid w:val="00D709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709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RP-List Paragraph,List Paragraph11,Bullet EY,List Paragraph1"/>
    <w:basedOn w:val="a"/>
    <w:link w:val="a4"/>
    <w:uiPriority w:val="34"/>
    <w:qFormat/>
    <w:rsid w:val="009B0FB5"/>
    <w:pPr>
      <w:ind w:left="720"/>
      <w:contextualSpacing/>
    </w:pPr>
  </w:style>
  <w:style w:type="character" w:customStyle="1" w:styleId="10">
    <w:name w:val="Заголовок 1 Знак"/>
    <w:basedOn w:val="a0"/>
    <w:link w:val="1"/>
    <w:uiPriority w:val="9"/>
    <w:rsid w:val="00B1248F"/>
    <w:rPr>
      <w:rFonts w:eastAsiaTheme="majorEastAsia" w:cstheme="majorBidi"/>
      <w:bCs/>
      <w:color w:val="4BACC6" w:themeColor="accent5"/>
      <w:sz w:val="36"/>
      <w:szCs w:val="28"/>
    </w:rPr>
  </w:style>
  <w:style w:type="paragraph" w:styleId="a5">
    <w:name w:val="Subtitle"/>
    <w:basedOn w:val="a"/>
    <w:next w:val="a"/>
    <w:link w:val="a6"/>
    <w:uiPriority w:val="11"/>
    <w:qFormat/>
    <w:rsid w:val="00B1248F"/>
    <w:pPr>
      <w:jc w:val="both"/>
    </w:pPr>
    <w:rPr>
      <w:color w:val="632423" w:themeColor="accent2" w:themeShade="80"/>
      <w:sz w:val="28"/>
    </w:rPr>
  </w:style>
  <w:style w:type="character" w:customStyle="1" w:styleId="a6">
    <w:name w:val="Подзаголовок Знак"/>
    <w:basedOn w:val="a0"/>
    <w:link w:val="a5"/>
    <w:uiPriority w:val="11"/>
    <w:rsid w:val="00B1248F"/>
    <w:rPr>
      <w:color w:val="632423" w:themeColor="accent2" w:themeShade="80"/>
      <w:sz w:val="28"/>
    </w:rPr>
  </w:style>
  <w:style w:type="paragraph" w:styleId="a7">
    <w:name w:val="caption"/>
    <w:basedOn w:val="a"/>
    <w:next w:val="a"/>
    <w:link w:val="a8"/>
    <w:qFormat/>
    <w:rsid w:val="00E523C5"/>
    <w:pPr>
      <w:keepNext/>
      <w:pBdr>
        <w:top w:val="single" w:sz="4" w:space="7" w:color="134753"/>
      </w:pBdr>
      <w:spacing w:before="240" w:after="120" w:line="240" w:lineRule="auto"/>
      <w:jc w:val="both"/>
    </w:pPr>
    <w:rPr>
      <w:rFonts w:eastAsia="SimSun" w:cs="Cambria"/>
      <w:b/>
      <w:bCs/>
      <w:color w:val="134753"/>
      <w:sz w:val="20"/>
      <w:szCs w:val="20"/>
      <w:lang w:val="et-EE" w:eastAsia="ja-JP"/>
    </w:rPr>
  </w:style>
  <w:style w:type="table" w:customStyle="1" w:styleId="GridTable1Light-Accent41">
    <w:name w:val="Grid Table 1 Light - Accent 41"/>
    <w:basedOn w:val="a1"/>
    <w:uiPriority w:val="46"/>
    <w:rsid w:val="00E523C5"/>
    <w:pPr>
      <w:spacing w:after="0" w:line="240" w:lineRule="auto"/>
    </w:pPr>
    <w:rPr>
      <w:rFonts w:ascii="Calibri" w:eastAsia="SimSun" w:hAnsi="Calibri" w:cs="Arial"/>
      <w:lang w:val="lt-LT" w:eastAsia="lt-LT"/>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customStyle="1" w:styleId="a8">
    <w:name w:val="Название объекта Знак"/>
    <w:link w:val="a7"/>
    <w:rsid w:val="00E523C5"/>
    <w:rPr>
      <w:rFonts w:eastAsia="SimSun" w:cs="Cambria"/>
      <w:b/>
      <w:bCs/>
      <w:color w:val="134753"/>
      <w:sz w:val="20"/>
      <w:szCs w:val="20"/>
      <w:lang w:val="et-EE" w:eastAsia="ja-JP"/>
    </w:rPr>
  </w:style>
  <w:style w:type="paragraph" w:styleId="a9">
    <w:name w:val="TOC Heading"/>
    <w:basedOn w:val="1"/>
    <w:next w:val="a"/>
    <w:uiPriority w:val="39"/>
    <w:semiHidden/>
    <w:unhideWhenUsed/>
    <w:qFormat/>
    <w:rsid w:val="00D709CB"/>
    <w:pPr>
      <w:outlineLvl w:val="9"/>
    </w:pPr>
    <w:rPr>
      <w:rFonts w:asciiTheme="majorHAnsi" w:hAnsiTheme="majorHAnsi"/>
      <w:b/>
      <w:color w:val="365F91" w:themeColor="accent1" w:themeShade="BF"/>
      <w:sz w:val="28"/>
    </w:rPr>
  </w:style>
  <w:style w:type="paragraph" w:styleId="11">
    <w:name w:val="toc 1"/>
    <w:basedOn w:val="a"/>
    <w:next w:val="a"/>
    <w:autoRedefine/>
    <w:uiPriority w:val="39"/>
    <w:unhideWhenUsed/>
    <w:qFormat/>
    <w:rsid w:val="00D709CB"/>
    <w:pPr>
      <w:spacing w:after="100"/>
    </w:pPr>
  </w:style>
  <w:style w:type="character" w:styleId="aa">
    <w:name w:val="Hyperlink"/>
    <w:basedOn w:val="a0"/>
    <w:uiPriority w:val="99"/>
    <w:unhideWhenUsed/>
    <w:rsid w:val="00D709CB"/>
    <w:rPr>
      <w:color w:val="0000FF" w:themeColor="hyperlink"/>
      <w:u w:val="single"/>
    </w:rPr>
  </w:style>
  <w:style w:type="paragraph" w:styleId="ab">
    <w:name w:val="Balloon Text"/>
    <w:basedOn w:val="a"/>
    <w:link w:val="ac"/>
    <w:uiPriority w:val="99"/>
    <w:semiHidden/>
    <w:unhideWhenUsed/>
    <w:rsid w:val="00D709C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709CB"/>
    <w:rPr>
      <w:rFonts w:ascii="Tahoma" w:hAnsi="Tahoma" w:cs="Tahoma"/>
      <w:sz w:val="16"/>
      <w:szCs w:val="16"/>
    </w:rPr>
  </w:style>
  <w:style w:type="paragraph" w:styleId="21">
    <w:name w:val="toc 2"/>
    <w:basedOn w:val="a"/>
    <w:next w:val="a"/>
    <w:autoRedefine/>
    <w:uiPriority w:val="39"/>
    <w:unhideWhenUsed/>
    <w:qFormat/>
    <w:rsid w:val="00D709CB"/>
    <w:pPr>
      <w:spacing w:after="100"/>
      <w:ind w:left="220"/>
    </w:pPr>
  </w:style>
  <w:style w:type="paragraph" w:styleId="31">
    <w:name w:val="toc 3"/>
    <w:basedOn w:val="a"/>
    <w:next w:val="a"/>
    <w:autoRedefine/>
    <w:uiPriority w:val="39"/>
    <w:semiHidden/>
    <w:unhideWhenUsed/>
    <w:qFormat/>
    <w:rsid w:val="00D709CB"/>
    <w:pPr>
      <w:spacing w:after="100"/>
      <w:ind w:left="440"/>
    </w:pPr>
  </w:style>
  <w:style w:type="character" w:customStyle="1" w:styleId="30">
    <w:name w:val="Заголовок 3 Знак"/>
    <w:basedOn w:val="a0"/>
    <w:link w:val="3"/>
    <w:uiPriority w:val="9"/>
    <w:semiHidden/>
    <w:rsid w:val="00D709CB"/>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D709CB"/>
    <w:rPr>
      <w:rFonts w:asciiTheme="majorHAnsi" w:eastAsiaTheme="majorEastAsia" w:hAnsiTheme="majorHAnsi" w:cstheme="majorBidi"/>
      <w:b/>
      <w:bCs/>
      <w:color w:val="4F81BD" w:themeColor="accent1"/>
      <w:sz w:val="26"/>
      <w:szCs w:val="26"/>
    </w:rPr>
  </w:style>
  <w:style w:type="paragraph" w:styleId="ad">
    <w:name w:val="footnote text"/>
    <w:basedOn w:val="a"/>
    <w:link w:val="ae"/>
    <w:uiPriority w:val="99"/>
    <w:semiHidden/>
    <w:unhideWhenUsed/>
    <w:rsid w:val="002B74A1"/>
    <w:pPr>
      <w:spacing w:after="0" w:line="240" w:lineRule="auto"/>
    </w:pPr>
    <w:rPr>
      <w:sz w:val="20"/>
      <w:szCs w:val="20"/>
    </w:rPr>
  </w:style>
  <w:style w:type="character" w:customStyle="1" w:styleId="ae">
    <w:name w:val="Текст сноски Знак"/>
    <w:basedOn w:val="a0"/>
    <w:link w:val="ad"/>
    <w:uiPriority w:val="99"/>
    <w:semiHidden/>
    <w:rsid w:val="002B74A1"/>
    <w:rPr>
      <w:sz w:val="20"/>
      <w:szCs w:val="20"/>
    </w:rPr>
  </w:style>
  <w:style w:type="character" w:styleId="af">
    <w:name w:val="footnote reference"/>
    <w:basedOn w:val="a0"/>
    <w:uiPriority w:val="99"/>
    <w:semiHidden/>
    <w:unhideWhenUsed/>
    <w:rsid w:val="002B74A1"/>
    <w:rPr>
      <w:vertAlign w:val="superscript"/>
    </w:rPr>
  </w:style>
  <w:style w:type="paragraph" w:styleId="af0">
    <w:name w:val="Body Text"/>
    <w:basedOn w:val="a"/>
    <w:link w:val="af1"/>
    <w:rsid w:val="00B07815"/>
    <w:pPr>
      <w:spacing w:after="0" w:line="240" w:lineRule="auto"/>
      <w:jc w:val="both"/>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B07815"/>
    <w:rPr>
      <w:rFonts w:ascii="Times New Roman" w:eastAsia="Times New Roman" w:hAnsi="Times New Roman" w:cs="Times New Roman"/>
      <w:sz w:val="24"/>
      <w:szCs w:val="24"/>
    </w:rPr>
  </w:style>
  <w:style w:type="character" w:customStyle="1" w:styleId="a4">
    <w:name w:val="Абзац списка Знак"/>
    <w:aliases w:val="ERP-List Paragraph Знак,List Paragraph11 Знак,Bullet EY Знак,List Paragraph1 Знак"/>
    <w:basedOn w:val="a0"/>
    <w:link w:val="a3"/>
    <w:uiPriority w:val="34"/>
    <w:locked/>
    <w:rsid w:val="00485FD0"/>
  </w:style>
  <w:style w:type="table" w:customStyle="1" w:styleId="-141">
    <w:name w:val="Таблица-сетка 1 светлая — акцент 41"/>
    <w:basedOn w:val="a1"/>
    <w:uiPriority w:val="46"/>
    <w:rsid w:val="00485FD0"/>
    <w:pPr>
      <w:spacing w:after="0" w:line="240" w:lineRule="auto"/>
    </w:pPr>
    <w:rPr>
      <w:rFonts w:ascii="Calibri" w:eastAsia="SimSun" w:hAnsi="Calibri" w:cs="Arial"/>
      <w:lang w:val="lt-LT" w:eastAsia="lt-LT"/>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1248F"/>
    <w:pPr>
      <w:keepNext/>
      <w:keepLines/>
      <w:spacing w:before="480" w:after="0"/>
      <w:outlineLvl w:val="0"/>
    </w:pPr>
    <w:rPr>
      <w:rFonts w:eastAsiaTheme="majorEastAsia" w:cstheme="majorBidi"/>
      <w:bCs/>
      <w:color w:val="4BACC6" w:themeColor="accent5"/>
      <w:sz w:val="36"/>
      <w:szCs w:val="28"/>
    </w:rPr>
  </w:style>
  <w:style w:type="paragraph" w:styleId="Heading2">
    <w:name w:val="heading 2"/>
    <w:basedOn w:val="Normal"/>
    <w:next w:val="Normal"/>
    <w:link w:val="Heading2Char"/>
    <w:uiPriority w:val="9"/>
    <w:semiHidden/>
    <w:unhideWhenUsed/>
    <w:qFormat/>
    <w:rsid w:val="00D709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709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RP-List Paragraph,List Paragraph11,Bullet EY,List Paragraph1"/>
    <w:basedOn w:val="Normal"/>
    <w:link w:val="ListParagraphChar"/>
    <w:uiPriority w:val="34"/>
    <w:qFormat/>
    <w:rsid w:val="009B0FB5"/>
    <w:pPr>
      <w:ind w:left="720"/>
      <w:contextualSpacing/>
    </w:pPr>
  </w:style>
  <w:style w:type="character" w:customStyle="1" w:styleId="Heading1Char">
    <w:name w:val="Heading 1 Char"/>
    <w:basedOn w:val="DefaultParagraphFont"/>
    <w:link w:val="Heading1"/>
    <w:uiPriority w:val="9"/>
    <w:rsid w:val="00B1248F"/>
    <w:rPr>
      <w:rFonts w:eastAsiaTheme="majorEastAsia" w:cstheme="majorBidi"/>
      <w:bCs/>
      <w:color w:val="4BACC6" w:themeColor="accent5"/>
      <w:sz w:val="36"/>
      <w:szCs w:val="28"/>
    </w:rPr>
  </w:style>
  <w:style w:type="paragraph" w:styleId="Subtitle">
    <w:name w:val="Subtitle"/>
    <w:basedOn w:val="Normal"/>
    <w:next w:val="Normal"/>
    <w:link w:val="SubtitleChar"/>
    <w:uiPriority w:val="11"/>
    <w:qFormat/>
    <w:rsid w:val="00B1248F"/>
    <w:pPr>
      <w:jc w:val="both"/>
    </w:pPr>
    <w:rPr>
      <w:color w:val="632423" w:themeColor="accent2" w:themeShade="80"/>
      <w:sz w:val="28"/>
    </w:rPr>
  </w:style>
  <w:style w:type="character" w:customStyle="1" w:styleId="SubtitleChar">
    <w:name w:val="Subtitle Char"/>
    <w:basedOn w:val="DefaultParagraphFont"/>
    <w:link w:val="Subtitle"/>
    <w:uiPriority w:val="11"/>
    <w:rsid w:val="00B1248F"/>
    <w:rPr>
      <w:color w:val="632423" w:themeColor="accent2" w:themeShade="80"/>
      <w:sz w:val="28"/>
    </w:rPr>
  </w:style>
  <w:style w:type="paragraph" w:styleId="Caption">
    <w:name w:val="caption"/>
    <w:basedOn w:val="Normal"/>
    <w:next w:val="Normal"/>
    <w:link w:val="CaptionChar"/>
    <w:qFormat/>
    <w:rsid w:val="00E523C5"/>
    <w:pPr>
      <w:keepNext/>
      <w:pBdr>
        <w:top w:val="single" w:sz="4" w:space="7" w:color="134753"/>
      </w:pBdr>
      <w:spacing w:before="240" w:after="120" w:line="240" w:lineRule="auto"/>
      <w:jc w:val="both"/>
    </w:pPr>
    <w:rPr>
      <w:rFonts w:eastAsia="SimSun" w:cs="Cambria"/>
      <w:b/>
      <w:bCs/>
      <w:color w:val="134753"/>
      <w:sz w:val="20"/>
      <w:szCs w:val="20"/>
      <w:lang w:val="et-EE" w:eastAsia="ja-JP"/>
    </w:rPr>
  </w:style>
  <w:style w:type="table" w:customStyle="1" w:styleId="GridTable1Light-Accent41">
    <w:name w:val="Grid Table 1 Light - Accent 41"/>
    <w:basedOn w:val="TableNormal"/>
    <w:uiPriority w:val="46"/>
    <w:rsid w:val="00E523C5"/>
    <w:pPr>
      <w:spacing w:after="0" w:line="240" w:lineRule="auto"/>
    </w:pPr>
    <w:rPr>
      <w:rFonts w:ascii="Calibri" w:eastAsia="SimSun" w:hAnsi="Calibri" w:cs="Arial"/>
      <w:lang w:val="lt-LT" w:eastAsia="lt-LT"/>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customStyle="1" w:styleId="CaptionChar">
    <w:name w:val="Caption Char"/>
    <w:link w:val="Caption"/>
    <w:rsid w:val="00E523C5"/>
    <w:rPr>
      <w:rFonts w:eastAsia="SimSun" w:cs="Cambria"/>
      <w:b/>
      <w:bCs/>
      <w:color w:val="134753"/>
      <w:sz w:val="20"/>
      <w:szCs w:val="20"/>
      <w:lang w:val="et-EE" w:eastAsia="ja-JP"/>
    </w:rPr>
  </w:style>
  <w:style w:type="paragraph" w:styleId="TOCHeading">
    <w:name w:val="TOC Heading"/>
    <w:basedOn w:val="Heading1"/>
    <w:next w:val="Normal"/>
    <w:uiPriority w:val="39"/>
    <w:semiHidden/>
    <w:unhideWhenUsed/>
    <w:qFormat/>
    <w:rsid w:val="00D709CB"/>
    <w:pPr>
      <w:outlineLvl w:val="9"/>
    </w:pPr>
    <w:rPr>
      <w:rFonts w:asciiTheme="majorHAnsi" w:hAnsiTheme="majorHAnsi"/>
      <w:b/>
      <w:color w:val="365F91" w:themeColor="accent1" w:themeShade="BF"/>
      <w:sz w:val="28"/>
    </w:rPr>
  </w:style>
  <w:style w:type="paragraph" w:styleId="TOC1">
    <w:name w:val="toc 1"/>
    <w:basedOn w:val="Normal"/>
    <w:next w:val="Normal"/>
    <w:autoRedefine/>
    <w:uiPriority w:val="39"/>
    <w:unhideWhenUsed/>
    <w:qFormat/>
    <w:rsid w:val="00D709CB"/>
    <w:pPr>
      <w:spacing w:after="100"/>
    </w:pPr>
  </w:style>
  <w:style w:type="character" w:styleId="Hyperlink">
    <w:name w:val="Hyperlink"/>
    <w:basedOn w:val="DefaultParagraphFont"/>
    <w:uiPriority w:val="99"/>
    <w:unhideWhenUsed/>
    <w:rsid w:val="00D709CB"/>
    <w:rPr>
      <w:color w:val="0000FF" w:themeColor="hyperlink"/>
      <w:u w:val="single"/>
    </w:rPr>
  </w:style>
  <w:style w:type="paragraph" w:styleId="BalloonText">
    <w:name w:val="Balloon Text"/>
    <w:basedOn w:val="Normal"/>
    <w:link w:val="BalloonTextChar"/>
    <w:uiPriority w:val="99"/>
    <w:semiHidden/>
    <w:unhideWhenUsed/>
    <w:rsid w:val="00D70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9CB"/>
    <w:rPr>
      <w:rFonts w:ascii="Tahoma" w:hAnsi="Tahoma" w:cs="Tahoma"/>
      <w:sz w:val="16"/>
      <w:szCs w:val="16"/>
    </w:rPr>
  </w:style>
  <w:style w:type="paragraph" w:styleId="TOC2">
    <w:name w:val="toc 2"/>
    <w:basedOn w:val="Normal"/>
    <w:next w:val="Normal"/>
    <w:autoRedefine/>
    <w:uiPriority w:val="39"/>
    <w:unhideWhenUsed/>
    <w:qFormat/>
    <w:rsid w:val="00D709CB"/>
    <w:pPr>
      <w:spacing w:after="100"/>
      <w:ind w:left="220"/>
    </w:pPr>
  </w:style>
  <w:style w:type="paragraph" w:styleId="TOC3">
    <w:name w:val="toc 3"/>
    <w:basedOn w:val="Normal"/>
    <w:next w:val="Normal"/>
    <w:autoRedefine/>
    <w:uiPriority w:val="39"/>
    <w:semiHidden/>
    <w:unhideWhenUsed/>
    <w:qFormat/>
    <w:rsid w:val="00D709CB"/>
    <w:pPr>
      <w:spacing w:after="100"/>
      <w:ind w:left="440"/>
    </w:pPr>
  </w:style>
  <w:style w:type="character" w:customStyle="1" w:styleId="Heading3Char">
    <w:name w:val="Heading 3 Char"/>
    <w:basedOn w:val="DefaultParagraphFont"/>
    <w:link w:val="Heading3"/>
    <w:uiPriority w:val="9"/>
    <w:semiHidden/>
    <w:rsid w:val="00D709CB"/>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D709CB"/>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2B74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74A1"/>
    <w:rPr>
      <w:sz w:val="20"/>
      <w:szCs w:val="20"/>
    </w:rPr>
  </w:style>
  <w:style w:type="character" w:styleId="FootnoteReference">
    <w:name w:val="footnote reference"/>
    <w:basedOn w:val="DefaultParagraphFont"/>
    <w:uiPriority w:val="99"/>
    <w:semiHidden/>
    <w:unhideWhenUsed/>
    <w:rsid w:val="002B74A1"/>
    <w:rPr>
      <w:vertAlign w:val="superscript"/>
    </w:rPr>
  </w:style>
  <w:style w:type="paragraph" w:styleId="BodyText">
    <w:name w:val="Body Text"/>
    <w:basedOn w:val="Normal"/>
    <w:link w:val="BodyTextChar"/>
    <w:rsid w:val="00B07815"/>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07815"/>
    <w:rPr>
      <w:rFonts w:ascii="Times New Roman" w:eastAsia="Times New Roman" w:hAnsi="Times New Roman" w:cs="Times New Roman"/>
      <w:sz w:val="24"/>
      <w:szCs w:val="24"/>
    </w:rPr>
  </w:style>
  <w:style w:type="character" w:customStyle="1" w:styleId="ListParagraphChar">
    <w:name w:val="List Paragraph Char"/>
    <w:aliases w:val="ERP-List Paragraph Char,List Paragraph11 Char,Bullet EY Char,List Paragraph1 Char"/>
    <w:basedOn w:val="DefaultParagraphFont"/>
    <w:link w:val="ListParagraph"/>
    <w:uiPriority w:val="34"/>
    <w:locked/>
    <w:rsid w:val="00485FD0"/>
  </w:style>
  <w:style w:type="table" w:customStyle="1" w:styleId="-141">
    <w:name w:val="Таблица-сетка 1 светлая — акцент 41"/>
    <w:basedOn w:val="TableNormal"/>
    <w:uiPriority w:val="46"/>
    <w:rsid w:val="00485FD0"/>
    <w:pPr>
      <w:spacing w:after="0" w:line="240" w:lineRule="auto"/>
    </w:pPr>
    <w:rPr>
      <w:rFonts w:ascii="Calibri" w:eastAsia="SimSun" w:hAnsi="Calibri" w:cs="Arial"/>
      <w:lang w:val="lt-LT" w:eastAsia="lt-LT"/>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ilinglatvi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urism.narva.ee/et" TargetMode="External"/><Relationship Id="rId5" Type="http://schemas.openxmlformats.org/officeDocument/2006/relationships/webSettings" Target="webSettings.xml"/><Relationship Id="rId10" Type="http://schemas.openxmlformats.org/officeDocument/2006/relationships/hyperlink" Target="http://www.sadamateliit.ee" TargetMode="External"/><Relationship Id="rId4" Type="http://schemas.openxmlformats.org/officeDocument/2006/relationships/settings" Target="settings.xml"/><Relationship Id="rId9" Type="http://schemas.openxmlformats.org/officeDocument/2006/relationships/hyperlink" Target="http://www.visitestonia.com"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6A971E-4E3F-4F48-9BD7-FD9322C6E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8851</Words>
  <Characters>50457</Characters>
  <Application>Microsoft Office Word</Application>
  <DocSecurity>0</DocSecurity>
  <Lines>420</Lines>
  <Paragraphs>118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59190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Leonid</dc:creator>
  <cp:lastModifiedBy>Windows User</cp:lastModifiedBy>
  <cp:revision>2</cp:revision>
  <dcterms:created xsi:type="dcterms:W3CDTF">2018-07-09T16:53:00Z</dcterms:created>
  <dcterms:modified xsi:type="dcterms:W3CDTF">2018-07-09T16:53:00Z</dcterms:modified>
</cp:coreProperties>
</file>